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767B09" w14:textId="77777777" w:rsidR="007F75E9" w:rsidRPr="00D61B2A" w:rsidRDefault="007F75E9" w:rsidP="008A322C">
      <w:pPr>
        <w:pStyle w:val="Ttulo1"/>
        <w:spacing w:line="360" w:lineRule="auto"/>
        <w:jc w:val="center"/>
        <w:rPr>
          <w:rFonts w:asciiTheme="minorHAnsi" w:hAnsiTheme="minorHAnsi" w:cstheme="minorHAnsi"/>
          <w:sz w:val="28"/>
          <w:szCs w:val="28"/>
          <w:u w:val="single"/>
        </w:rPr>
      </w:pPr>
    </w:p>
    <w:p w14:paraId="188B7458" w14:textId="77777777" w:rsidR="007F75E9" w:rsidRPr="00D61B2A" w:rsidRDefault="007F75E9" w:rsidP="008A322C">
      <w:pPr>
        <w:pStyle w:val="Ttulo1"/>
        <w:spacing w:line="360" w:lineRule="auto"/>
        <w:jc w:val="center"/>
        <w:rPr>
          <w:rFonts w:asciiTheme="minorHAnsi" w:hAnsiTheme="minorHAnsi" w:cstheme="minorHAnsi"/>
          <w:sz w:val="28"/>
          <w:szCs w:val="28"/>
          <w:u w:val="single"/>
        </w:rPr>
      </w:pPr>
    </w:p>
    <w:p w14:paraId="068661B6" w14:textId="77777777" w:rsidR="00272076" w:rsidRPr="00D61B2A" w:rsidRDefault="00272076" w:rsidP="00272076">
      <w:pPr>
        <w:rPr>
          <w:rFonts w:asciiTheme="minorHAnsi" w:hAnsiTheme="minorHAnsi" w:cstheme="minorHAnsi"/>
          <w:lang w:eastAsia="pt-BR"/>
        </w:rPr>
      </w:pPr>
    </w:p>
    <w:p w14:paraId="128A2461" w14:textId="77777777" w:rsidR="007F75E9" w:rsidRDefault="007F75E9" w:rsidP="008A322C">
      <w:pPr>
        <w:pStyle w:val="Ttulo1"/>
        <w:spacing w:line="360" w:lineRule="auto"/>
        <w:jc w:val="center"/>
        <w:rPr>
          <w:rFonts w:asciiTheme="minorHAnsi" w:hAnsiTheme="minorHAnsi" w:cstheme="minorHAnsi"/>
          <w:sz w:val="28"/>
          <w:szCs w:val="28"/>
          <w:u w:val="single"/>
        </w:rPr>
      </w:pPr>
    </w:p>
    <w:p w14:paraId="2C9DCE3E" w14:textId="77777777" w:rsidR="00D61B2A" w:rsidRPr="00D61B2A" w:rsidRDefault="00D61B2A" w:rsidP="00D61B2A">
      <w:pPr>
        <w:rPr>
          <w:lang w:eastAsia="pt-BR"/>
        </w:rPr>
      </w:pPr>
    </w:p>
    <w:p w14:paraId="1DCBBBA0" w14:textId="77777777" w:rsidR="007F75E9" w:rsidRPr="00D61B2A" w:rsidRDefault="007F75E9" w:rsidP="008A322C">
      <w:pPr>
        <w:pStyle w:val="Ttulo1"/>
        <w:spacing w:line="360" w:lineRule="auto"/>
        <w:jc w:val="center"/>
        <w:rPr>
          <w:rFonts w:asciiTheme="minorHAnsi" w:hAnsiTheme="minorHAnsi" w:cstheme="minorHAnsi"/>
          <w:sz w:val="28"/>
          <w:szCs w:val="28"/>
          <w:u w:val="single"/>
        </w:rPr>
      </w:pPr>
    </w:p>
    <w:p w14:paraId="6BD1F3E1" w14:textId="77777777" w:rsidR="007F75E9" w:rsidRPr="00D61B2A" w:rsidRDefault="007F75E9" w:rsidP="007F75E9">
      <w:pPr>
        <w:rPr>
          <w:rFonts w:asciiTheme="minorHAnsi" w:hAnsiTheme="minorHAnsi" w:cstheme="minorHAnsi"/>
          <w:lang w:eastAsia="pt-BR"/>
        </w:rPr>
      </w:pPr>
    </w:p>
    <w:p w14:paraId="34859A02" w14:textId="77777777" w:rsidR="007F75E9" w:rsidRPr="00D61B2A" w:rsidRDefault="007F75E9" w:rsidP="007F75E9">
      <w:pPr>
        <w:rPr>
          <w:rFonts w:asciiTheme="minorHAnsi" w:hAnsiTheme="minorHAnsi" w:cstheme="minorHAnsi"/>
          <w:lang w:eastAsia="pt-BR"/>
        </w:rPr>
      </w:pPr>
    </w:p>
    <w:p w14:paraId="7833D55D" w14:textId="77777777" w:rsidR="00B66C5D" w:rsidRPr="00B66C5D" w:rsidRDefault="00B66C5D" w:rsidP="00B66C5D">
      <w:pPr>
        <w:jc w:val="center"/>
        <w:rPr>
          <w:rFonts w:asciiTheme="minorHAnsi" w:eastAsia="Times New Roman" w:hAnsiTheme="minorHAnsi" w:cstheme="minorHAnsi"/>
          <w:b/>
          <w:bCs/>
          <w:sz w:val="32"/>
          <w:szCs w:val="32"/>
          <w:highlight w:val="white"/>
          <w:u w:val="single"/>
        </w:rPr>
      </w:pPr>
      <w:r w:rsidRPr="00B66C5D">
        <w:rPr>
          <w:rFonts w:asciiTheme="minorHAnsi" w:eastAsia="Times New Roman" w:hAnsiTheme="minorHAnsi" w:cstheme="minorHAnsi"/>
          <w:b/>
          <w:bCs/>
          <w:sz w:val="32"/>
          <w:szCs w:val="32"/>
          <w:highlight w:val="white"/>
          <w:u w:val="single"/>
        </w:rPr>
        <w:t>PROJETO BÁSICO</w:t>
      </w:r>
    </w:p>
    <w:p w14:paraId="778D5987" w14:textId="77777777" w:rsidR="00B66C5D" w:rsidRPr="00365AEA" w:rsidRDefault="00B66C5D" w:rsidP="00B66C5D">
      <w:pPr>
        <w:jc w:val="center"/>
        <w:rPr>
          <w:rFonts w:asciiTheme="minorHAnsi" w:eastAsia="Times New Roman" w:hAnsiTheme="minorHAnsi" w:cstheme="minorHAnsi"/>
          <w:b/>
          <w:bCs/>
          <w:sz w:val="32"/>
          <w:szCs w:val="32"/>
          <w:highlight w:val="white"/>
        </w:rPr>
      </w:pPr>
      <w:r w:rsidRPr="00365AEA">
        <w:rPr>
          <w:rFonts w:asciiTheme="minorHAnsi" w:eastAsia="Times New Roman" w:hAnsiTheme="minorHAnsi" w:cstheme="minorHAnsi"/>
          <w:b/>
          <w:bCs/>
          <w:sz w:val="32"/>
          <w:szCs w:val="32"/>
          <w:highlight w:val="white"/>
        </w:rPr>
        <w:t>- ORIENTAÇÕES GERAIS -</w:t>
      </w:r>
    </w:p>
    <w:p w14:paraId="45A2235F" w14:textId="77777777" w:rsidR="00B66C5D" w:rsidRPr="00D61B2A" w:rsidRDefault="00B66C5D" w:rsidP="0075492D">
      <w:pPr>
        <w:jc w:val="center"/>
        <w:rPr>
          <w:rFonts w:asciiTheme="minorHAnsi" w:eastAsia="Times New Roman" w:hAnsiTheme="minorHAnsi" w:cstheme="minorHAnsi"/>
          <w:b/>
          <w:bCs/>
          <w:sz w:val="32"/>
          <w:szCs w:val="32"/>
          <w:highlight w:val="white"/>
          <w:u w:val="single"/>
        </w:rPr>
      </w:pPr>
    </w:p>
    <w:p w14:paraId="38FCD1E2" w14:textId="77777777" w:rsidR="00272076" w:rsidRPr="00D61B2A" w:rsidRDefault="00272076" w:rsidP="0075492D">
      <w:pPr>
        <w:jc w:val="center"/>
        <w:rPr>
          <w:rFonts w:asciiTheme="minorHAnsi" w:eastAsia="Times New Roman" w:hAnsiTheme="minorHAnsi" w:cstheme="minorHAnsi"/>
          <w:sz w:val="24"/>
          <w:szCs w:val="24"/>
          <w:highlight w:val="white"/>
        </w:rPr>
      </w:pPr>
    </w:p>
    <w:p w14:paraId="6BD7DBEA" w14:textId="77777777" w:rsidR="00D61B2A" w:rsidRDefault="00D61B2A" w:rsidP="0075492D">
      <w:pPr>
        <w:jc w:val="center"/>
        <w:rPr>
          <w:rFonts w:asciiTheme="minorHAnsi" w:eastAsia="Times New Roman" w:hAnsiTheme="minorHAnsi" w:cstheme="minorHAnsi"/>
          <w:sz w:val="24"/>
          <w:szCs w:val="24"/>
          <w:highlight w:val="white"/>
        </w:rPr>
      </w:pPr>
    </w:p>
    <w:p w14:paraId="3ADEE8BA" w14:textId="77777777" w:rsidR="00272076" w:rsidRPr="00D61B2A" w:rsidRDefault="00272076" w:rsidP="0075492D">
      <w:pPr>
        <w:jc w:val="center"/>
        <w:rPr>
          <w:rFonts w:asciiTheme="minorHAnsi" w:eastAsia="Times New Roman" w:hAnsiTheme="minorHAnsi" w:cstheme="minorHAnsi"/>
          <w:sz w:val="24"/>
          <w:szCs w:val="24"/>
          <w:highlight w:val="white"/>
        </w:rPr>
      </w:pPr>
    </w:p>
    <w:p w14:paraId="6A4A137D" w14:textId="034B6E27" w:rsidR="00EA067E" w:rsidRPr="00DB53DF" w:rsidRDefault="00EA067E" w:rsidP="00EA067E">
      <w:pPr>
        <w:jc w:val="center"/>
        <w:rPr>
          <w:rFonts w:asciiTheme="minorHAnsi" w:eastAsia="Times New Roman" w:hAnsiTheme="minorHAnsi" w:cstheme="minorHAnsi"/>
          <w:b/>
          <w:sz w:val="28"/>
          <w:szCs w:val="28"/>
        </w:rPr>
      </w:pPr>
      <w:r w:rsidRPr="00DB53DF">
        <w:rPr>
          <w:rFonts w:asciiTheme="minorHAnsi" w:eastAsia="Times New Roman" w:hAnsiTheme="minorHAnsi" w:cstheme="minorHAnsi"/>
          <w:b/>
          <w:sz w:val="28"/>
          <w:szCs w:val="28"/>
        </w:rPr>
        <w:t>- I</w:t>
      </w:r>
      <w:r>
        <w:rPr>
          <w:rFonts w:asciiTheme="minorHAnsi" w:eastAsia="Times New Roman" w:hAnsiTheme="minorHAnsi" w:cstheme="minorHAnsi"/>
          <w:b/>
          <w:sz w:val="28"/>
          <w:szCs w:val="28"/>
        </w:rPr>
        <w:t>mpl</w:t>
      </w:r>
      <w:r w:rsidR="00427965">
        <w:rPr>
          <w:rFonts w:asciiTheme="minorHAnsi" w:eastAsia="Times New Roman" w:hAnsiTheme="minorHAnsi" w:cstheme="minorHAnsi"/>
          <w:b/>
          <w:sz w:val="28"/>
          <w:szCs w:val="28"/>
        </w:rPr>
        <w:t>a</w:t>
      </w:r>
      <w:r>
        <w:rPr>
          <w:rFonts w:asciiTheme="minorHAnsi" w:eastAsia="Times New Roman" w:hAnsiTheme="minorHAnsi" w:cstheme="minorHAnsi"/>
          <w:b/>
          <w:sz w:val="28"/>
          <w:szCs w:val="28"/>
        </w:rPr>
        <w:t>ntação</w:t>
      </w:r>
      <w:r w:rsidRPr="00DB53DF">
        <w:rPr>
          <w:rFonts w:asciiTheme="minorHAnsi" w:eastAsia="Times New Roman" w:hAnsiTheme="minorHAnsi" w:cstheme="minorHAnsi"/>
          <w:b/>
          <w:sz w:val="28"/>
          <w:szCs w:val="28"/>
        </w:rPr>
        <w:t xml:space="preserve"> de subestação transformadora trifásica -</w:t>
      </w:r>
    </w:p>
    <w:p w14:paraId="36DA83F8" w14:textId="77777777" w:rsidR="00EA067E" w:rsidRPr="00DB53DF" w:rsidRDefault="00EA067E" w:rsidP="00EA067E">
      <w:pPr>
        <w:jc w:val="center"/>
        <w:rPr>
          <w:rFonts w:asciiTheme="minorHAnsi" w:eastAsia="Times New Roman" w:hAnsiTheme="minorHAnsi" w:cstheme="minorHAnsi"/>
          <w:bCs/>
          <w:sz w:val="28"/>
          <w:szCs w:val="28"/>
        </w:rPr>
      </w:pPr>
      <w:r w:rsidRPr="00DB53DF">
        <w:rPr>
          <w:rFonts w:asciiTheme="minorHAnsi" w:eastAsia="Times New Roman" w:hAnsiTheme="minorHAnsi" w:cstheme="minorHAnsi"/>
          <w:bCs/>
          <w:sz w:val="28"/>
          <w:szCs w:val="28"/>
        </w:rPr>
        <w:t>- Mercado Municipal de Jataí -</w:t>
      </w:r>
    </w:p>
    <w:p w14:paraId="112A2EE3" w14:textId="77777777" w:rsidR="005220FE" w:rsidRDefault="005220FE" w:rsidP="007F75E9">
      <w:pPr>
        <w:jc w:val="center"/>
        <w:rPr>
          <w:rFonts w:asciiTheme="minorHAnsi" w:hAnsiTheme="minorHAnsi" w:cstheme="minorHAnsi"/>
          <w:sz w:val="24"/>
          <w:szCs w:val="24"/>
        </w:rPr>
      </w:pPr>
    </w:p>
    <w:p w14:paraId="2A630C71" w14:textId="77777777" w:rsidR="00327A1B" w:rsidRDefault="00327A1B" w:rsidP="007F75E9">
      <w:pPr>
        <w:jc w:val="center"/>
        <w:rPr>
          <w:rFonts w:asciiTheme="minorHAnsi" w:hAnsiTheme="minorHAnsi" w:cstheme="minorHAnsi"/>
          <w:sz w:val="24"/>
          <w:szCs w:val="24"/>
        </w:rPr>
      </w:pPr>
    </w:p>
    <w:p w14:paraId="3FB09A58" w14:textId="77777777" w:rsidR="00B66C5D" w:rsidRPr="00D61B2A" w:rsidRDefault="00B66C5D" w:rsidP="007F75E9">
      <w:pPr>
        <w:jc w:val="center"/>
        <w:rPr>
          <w:rFonts w:asciiTheme="minorHAnsi" w:hAnsiTheme="minorHAnsi" w:cstheme="minorHAnsi"/>
          <w:sz w:val="24"/>
          <w:szCs w:val="24"/>
        </w:rPr>
      </w:pPr>
    </w:p>
    <w:p w14:paraId="14C9E07D" w14:textId="77777777" w:rsidR="007F75E9" w:rsidRPr="00D61B2A" w:rsidRDefault="007F75E9" w:rsidP="007F75E9">
      <w:pPr>
        <w:jc w:val="center"/>
        <w:rPr>
          <w:rFonts w:asciiTheme="minorHAnsi" w:hAnsiTheme="minorHAnsi" w:cstheme="minorHAnsi"/>
          <w:sz w:val="24"/>
          <w:szCs w:val="24"/>
        </w:rPr>
      </w:pPr>
    </w:p>
    <w:p w14:paraId="11AD666E" w14:textId="77777777" w:rsidR="00BA62EE" w:rsidRPr="00D61B2A" w:rsidRDefault="00BA62EE" w:rsidP="007F75E9">
      <w:pPr>
        <w:jc w:val="center"/>
        <w:rPr>
          <w:rFonts w:asciiTheme="minorHAnsi" w:hAnsiTheme="minorHAnsi" w:cstheme="minorHAnsi"/>
          <w:sz w:val="24"/>
          <w:szCs w:val="24"/>
        </w:rPr>
      </w:pPr>
    </w:p>
    <w:p w14:paraId="45719BBC" w14:textId="40BC0E54" w:rsidR="007F75E9" w:rsidRPr="00D61B2A" w:rsidRDefault="007F75E9" w:rsidP="00B33DD1">
      <w:pPr>
        <w:spacing w:after="0"/>
        <w:jc w:val="center"/>
        <w:rPr>
          <w:rFonts w:asciiTheme="minorHAnsi" w:hAnsiTheme="minorHAnsi" w:cstheme="minorHAnsi"/>
          <w:sz w:val="24"/>
          <w:szCs w:val="24"/>
        </w:rPr>
      </w:pPr>
      <w:r w:rsidRPr="00D61B2A">
        <w:rPr>
          <w:rFonts w:asciiTheme="minorHAnsi" w:hAnsiTheme="minorHAnsi" w:cstheme="minorHAnsi"/>
          <w:sz w:val="24"/>
          <w:szCs w:val="24"/>
        </w:rPr>
        <w:t>JATAÍ – GO</w:t>
      </w:r>
    </w:p>
    <w:p w14:paraId="345D24D6" w14:textId="0B788ABC" w:rsidR="007F75E9" w:rsidRPr="00D61B2A" w:rsidRDefault="007F75E9" w:rsidP="00D61B2A">
      <w:pPr>
        <w:spacing w:after="0"/>
        <w:jc w:val="center"/>
        <w:rPr>
          <w:rFonts w:asciiTheme="minorHAnsi" w:hAnsiTheme="minorHAnsi" w:cstheme="minorHAnsi"/>
          <w:sz w:val="24"/>
          <w:szCs w:val="24"/>
        </w:rPr>
        <w:sectPr w:rsidR="007F75E9" w:rsidRPr="00D61B2A" w:rsidSect="0075492D">
          <w:headerReference w:type="even" r:id="rId8"/>
          <w:headerReference w:type="default" r:id="rId9"/>
          <w:footerReference w:type="even" r:id="rId10"/>
          <w:footerReference w:type="default" r:id="rId11"/>
          <w:headerReference w:type="first" r:id="rId12"/>
          <w:footerReference w:type="first" r:id="rId13"/>
          <w:pgSz w:w="11906" w:h="16838"/>
          <w:pgMar w:top="1134" w:right="851" w:bottom="1134" w:left="1701" w:header="2835" w:footer="1134" w:gutter="0"/>
          <w:cols w:space="708"/>
          <w:docGrid w:linePitch="360"/>
        </w:sectPr>
      </w:pPr>
      <w:r w:rsidRPr="00D61B2A">
        <w:rPr>
          <w:rFonts w:asciiTheme="minorHAnsi" w:hAnsiTheme="minorHAnsi" w:cstheme="minorHAnsi"/>
          <w:sz w:val="24"/>
          <w:szCs w:val="24"/>
        </w:rPr>
        <w:t>202</w:t>
      </w:r>
      <w:r w:rsidR="004D2D5C">
        <w:rPr>
          <w:rFonts w:asciiTheme="minorHAnsi" w:hAnsiTheme="minorHAnsi" w:cstheme="minorHAnsi"/>
          <w:sz w:val="24"/>
          <w:szCs w:val="24"/>
        </w:rPr>
        <w:t>6</w:t>
      </w:r>
    </w:p>
    <w:p w14:paraId="3BE12C9F" w14:textId="54007CCF" w:rsidR="001B4ACA" w:rsidRPr="00805E9F" w:rsidRDefault="000448CD" w:rsidP="0094554E">
      <w:pPr>
        <w:pStyle w:val="CabealhodoSumrio"/>
        <w:jc w:val="center"/>
        <w:rPr>
          <w:rFonts w:asciiTheme="minorHAnsi" w:hAnsiTheme="minorHAnsi" w:cstheme="minorHAnsi"/>
          <w:b/>
          <w:bCs/>
          <w:color w:val="auto"/>
          <w:sz w:val="24"/>
          <w:szCs w:val="24"/>
        </w:rPr>
      </w:pPr>
      <w:r w:rsidRPr="00805E9F">
        <w:rPr>
          <w:rFonts w:asciiTheme="minorHAnsi" w:hAnsiTheme="minorHAnsi" w:cstheme="minorHAnsi"/>
          <w:b/>
          <w:bCs/>
          <w:color w:val="auto"/>
          <w:sz w:val="24"/>
          <w:szCs w:val="24"/>
        </w:rPr>
        <w:lastRenderedPageBreak/>
        <w:t>LISTA DE TABELAS</w:t>
      </w:r>
    </w:p>
    <w:p w14:paraId="1B5D5F18" w14:textId="77777777" w:rsidR="000448CD" w:rsidRPr="00805E9F" w:rsidRDefault="000448CD" w:rsidP="000448CD">
      <w:pPr>
        <w:rPr>
          <w:rFonts w:asciiTheme="minorHAnsi" w:hAnsiTheme="minorHAnsi" w:cstheme="minorHAnsi"/>
          <w:sz w:val="24"/>
          <w:szCs w:val="24"/>
          <w:lang w:eastAsia="pt-BR"/>
        </w:rPr>
      </w:pPr>
    </w:p>
    <w:p w14:paraId="6F1544A3" w14:textId="15450541" w:rsidR="001946C1" w:rsidRDefault="000448CD">
      <w:pPr>
        <w:pStyle w:val="ndicedeilustraes"/>
        <w:tabs>
          <w:tab w:val="right" w:leader="dot" w:pos="9344"/>
        </w:tabs>
        <w:rPr>
          <w:rFonts w:asciiTheme="minorHAnsi" w:eastAsiaTheme="minorEastAsia" w:hAnsiTheme="minorHAnsi" w:cstheme="minorBidi"/>
          <w:noProof/>
          <w:lang w:eastAsia="pt-BR"/>
        </w:rPr>
      </w:pPr>
      <w:r w:rsidRPr="00805E9F">
        <w:rPr>
          <w:rFonts w:asciiTheme="minorHAnsi" w:hAnsiTheme="minorHAnsi" w:cstheme="minorHAnsi"/>
          <w:b/>
          <w:bCs/>
          <w:sz w:val="24"/>
          <w:szCs w:val="24"/>
        </w:rPr>
        <w:fldChar w:fldCharType="begin"/>
      </w:r>
      <w:r w:rsidRPr="00805E9F">
        <w:rPr>
          <w:rFonts w:asciiTheme="minorHAnsi" w:hAnsiTheme="minorHAnsi" w:cstheme="minorHAnsi"/>
          <w:b/>
          <w:bCs/>
          <w:sz w:val="24"/>
          <w:szCs w:val="24"/>
        </w:rPr>
        <w:instrText xml:space="preserve"> TOC \h \z \c "Tabela" </w:instrText>
      </w:r>
      <w:r w:rsidRPr="00805E9F">
        <w:rPr>
          <w:rFonts w:asciiTheme="minorHAnsi" w:hAnsiTheme="minorHAnsi" w:cstheme="minorHAnsi"/>
          <w:b/>
          <w:bCs/>
          <w:sz w:val="24"/>
          <w:szCs w:val="24"/>
        </w:rPr>
        <w:fldChar w:fldCharType="separate"/>
      </w:r>
      <w:hyperlink w:anchor="_Toc224565938" w:history="1">
        <w:r w:rsidR="001946C1" w:rsidRPr="008F4416">
          <w:rPr>
            <w:rStyle w:val="Hyperlink"/>
            <w:rFonts w:cstheme="minorHAnsi"/>
            <w:noProof/>
          </w:rPr>
          <w:t>Tabela 1 - Valor investido por fonte de recurso</w:t>
        </w:r>
        <w:r w:rsidR="001946C1">
          <w:rPr>
            <w:noProof/>
            <w:webHidden/>
          </w:rPr>
          <w:tab/>
        </w:r>
        <w:r w:rsidR="001946C1">
          <w:rPr>
            <w:noProof/>
            <w:webHidden/>
          </w:rPr>
          <w:fldChar w:fldCharType="begin"/>
        </w:r>
        <w:r w:rsidR="001946C1">
          <w:rPr>
            <w:noProof/>
            <w:webHidden/>
          </w:rPr>
          <w:instrText xml:space="preserve"> PAGEREF _Toc224565938 \h </w:instrText>
        </w:r>
        <w:r w:rsidR="001946C1">
          <w:rPr>
            <w:noProof/>
            <w:webHidden/>
          </w:rPr>
        </w:r>
        <w:r w:rsidR="001946C1">
          <w:rPr>
            <w:noProof/>
            <w:webHidden/>
          </w:rPr>
          <w:fldChar w:fldCharType="separate"/>
        </w:r>
        <w:r w:rsidR="00A270A8">
          <w:rPr>
            <w:noProof/>
            <w:webHidden/>
          </w:rPr>
          <w:t>13</w:t>
        </w:r>
        <w:r w:rsidR="001946C1">
          <w:rPr>
            <w:noProof/>
            <w:webHidden/>
          </w:rPr>
          <w:fldChar w:fldCharType="end"/>
        </w:r>
      </w:hyperlink>
    </w:p>
    <w:p w14:paraId="1DF71176" w14:textId="1F9CF3E6" w:rsidR="001946C1" w:rsidRDefault="00A32AAE">
      <w:pPr>
        <w:pStyle w:val="ndicedeilustraes"/>
        <w:tabs>
          <w:tab w:val="right" w:leader="dot" w:pos="9344"/>
        </w:tabs>
        <w:rPr>
          <w:rFonts w:asciiTheme="minorHAnsi" w:eastAsiaTheme="minorEastAsia" w:hAnsiTheme="minorHAnsi" w:cstheme="minorBidi"/>
          <w:noProof/>
          <w:lang w:eastAsia="pt-BR"/>
        </w:rPr>
      </w:pPr>
      <w:hyperlink w:anchor="_Toc224565939" w:history="1">
        <w:r w:rsidR="001946C1" w:rsidRPr="008F4416">
          <w:rPr>
            <w:rStyle w:val="Hyperlink"/>
            <w:rFonts w:cstheme="minorHAnsi"/>
            <w:noProof/>
          </w:rPr>
          <w:t>Tabela 2 - Fórmula para reajustamento por item</w:t>
        </w:r>
        <w:r w:rsidR="001946C1">
          <w:rPr>
            <w:noProof/>
            <w:webHidden/>
          </w:rPr>
          <w:tab/>
        </w:r>
        <w:r w:rsidR="001946C1">
          <w:rPr>
            <w:noProof/>
            <w:webHidden/>
          </w:rPr>
          <w:fldChar w:fldCharType="begin"/>
        </w:r>
        <w:r w:rsidR="001946C1">
          <w:rPr>
            <w:noProof/>
            <w:webHidden/>
          </w:rPr>
          <w:instrText xml:space="preserve"> PAGEREF _Toc224565939 \h </w:instrText>
        </w:r>
        <w:r w:rsidR="001946C1">
          <w:rPr>
            <w:noProof/>
            <w:webHidden/>
          </w:rPr>
        </w:r>
        <w:r w:rsidR="001946C1">
          <w:rPr>
            <w:noProof/>
            <w:webHidden/>
          </w:rPr>
          <w:fldChar w:fldCharType="separate"/>
        </w:r>
        <w:r w:rsidR="00A270A8">
          <w:rPr>
            <w:noProof/>
            <w:webHidden/>
          </w:rPr>
          <w:t>15</w:t>
        </w:r>
        <w:r w:rsidR="001946C1">
          <w:rPr>
            <w:noProof/>
            <w:webHidden/>
          </w:rPr>
          <w:fldChar w:fldCharType="end"/>
        </w:r>
      </w:hyperlink>
    </w:p>
    <w:p w14:paraId="2A65933E" w14:textId="79B8D423" w:rsidR="001946C1" w:rsidRDefault="00A32AAE">
      <w:pPr>
        <w:pStyle w:val="ndicedeilustraes"/>
        <w:tabs>
          <w:tab w:val="right" w:leader="dot" w:pos="9344"/>
        </w:tabs>
        <w:rPr>
          <w:rFonts w:asciiTheme="minorHAnsi" w:eastAsiaTheme="minorEastAsia" w:hAnsiTheme="minorHAnsi" w:cstheme="minorBidi"/>
          <w:noProof/>
          <w:lang w:eastAsia="pt-BR"/>
        </w:rPr>
      </w:pPr>
      <w:hyperlink w:anchor="_Toc224565940" w:history="1">
        <w:r w:rsidR="001946C1" w:rsidRPr="008F4416">
          <w:rPr>
            <w:rStyle w:val="Hyperlink"/>
            <w:rFonts w:cstheme="minorHAnsi"/>
            <w:noProof/>
          </w:rPr>
          <w:t>Tabela 3 - Composição de prazos estimados para a execução contratual</w:t>
        </w:r>
        <w:r w:rsidR="001946C1">
          <w:rPr>
            <w:noProof/>
            <w:webHidden/>
          </w:rPr>
          <w:tab/>
        </w:r>
        <w:r w:rsidR="001946C1">
          <w:rPr>
            <w:noProof/>
            <w:webHidden/>
          </w:rPr>
          <w:fldChar w:fldCharType="begin"/>
        </w:r>
        <w:r w:rsidR="001946C1">
          <w:rPr>
            <w:noProof/>
            <w:webHidden/>
          </w:rPr>
          <w:instrText xml:space="preserve"> PAGEREF _Toc224565940 \h </w:instrText>
        </w:r>
        <w:r w:rsidR="001946C1">
          <w:rPr>
            <w:noProof/>
            <w:webHidden/>
          </w:rPr>
        </w:r>
        <w:r w:rsidR="001946C1">
          <w:rPr>
            <w:noProof/>
            <w:webHidden/>
          </w:rPr>
          <w:fldChar w:fldCharType="separate"/>
        </w:r>
        <w:r w:rsidR="00A270A8">
          <w:rPr>
            <w:noProof/>
            <w:webHidden/>
          </w:rPr>
          <w:t>19</w:t>
        </w:r>
        <w:r w:rsidR="001946C1">
          <w:rPr>
            <w:noProof/>
            <w:webHidden/>
          </w:rPr>
          <w:fldChar w:fldCharType="end"/>
        </w:r>
      </w:hyperlink>
    </w:p>
    <w:p w14:paraId="15CE6DEB" w14:textId="56653D30" w:rsidR="001946C1" w:rsidRDefault="00A32AAE">
      <w:pPr>
        <w:pStyle w:val="ndicedeilustraes"/>
        <w:tabs>
          <w:tab w:val="right" w:leader="dot" w:pos="9344"/>
        </w:tabs>
        <w:rPr>
          <w:rFonts w:asciiTheme="minorHAnsi" w:eastAsiaTheme="minorEastAsia" w:hAnsiTheme="minorHAnsi" w:cstheme="minorBidi"/>
          <w:noProof/>
          <w:lang w:eastAsia="pt-BR"/>
        </w:rPr>
      </w:pPr>
      <w:hyperlink w:anchor="_Toc224565941" w:history="1">
        <w:r w:rsidR="001946C1" w:rsidRPr="008F4416">
          <w:rPr>
            <w:rStyle w:val="Hyperlink"/>
            <w:rFonts w:cstheme="minorHAnsi"/>
            <w:noProof/>
          </w:rPr>
          <w:t>Tabela 4 - Quantidade mínima para comprovação de execução</w:t>
        </w:r>
        <w:r w:rsidR="001946C1">
          <w:rPr>
            <w:noProof/>
            <w:webHidden/>
          </w:rPr>
          <w:tab/>
        </w:r>
        <w:r w:rsidR="001946C1">
          <w:rPr>
            <w:noProof/>
            <w:webHidden/>
          </w:rPr>
          <w:fldChar w:fldCharType="begin"/>
        </w:r>
        <w:r w:rsidR="001946C1">
          <w:rPr>
            <w:noProof/>
            <w:webHidden/>
          </w:rPr>
          <w:instrText xml:space="preserve"> PAGEREF _Toc224565941 \h </w:instrText>
        </w:r>
        <w:r w:rsidR="001946C1">
          <w:rPr>
            <w:noProof/>
            <w:webHidden/>
          </w:rPr>
        </w:r>
        <w:r w:rsidR="001946C1">
          <w:rPr>
            <w:noProof/>
            <w:webHidden/>
          </w:rPr>
          <w:fldChar w:fldCharType="separate"/>
        </w:r>
        <w:r w:rsidR="00A270A8">
          <w:rPr>
            <w:noProof/>
            <w:webHidden/>
          </w:rPr>
          <w:t>27</w:t>
        </w:r>
        <w:r w:rsidR="001946C1">
          <w:rPr>
            <w:noProof/>
            <w:webHidden/>
          </w:rPr>
          <w:fldChar w:fldCharType="end"/>
        </w:r>
      </w:hyperlink>
    </w:p>
    <w:p w14:paraId="102EFFB4" w14:textId="3C644E1B" w:rsidR="001B4ACA" w:rsidRDefault="000448CD" w:rsidP="0094554E">
      <w:pPr>
        <w:pStyle w:val="CabealhodoSumrio"/>
        <w:jc w:val="center"/>
        <w:rPr>
          <w:b/>
          <w:bCs/>
          <w:color w:val="auto"/>
          <w:sz w:val="24"/>
          <w:szCs w:val="24"/>
        </w:rPr>
      </w:pPr>
      <w:r w:rsidRPr="00805E9F">
        <w:rPr>
          <w:rFonts w:asciiTheme="minorHAnsi" w:hAnsiTheme="minorHAnsi" w:cstheme="minorHAnsi"/>
          <w:b/>
          <w:bCs/>
          <w:color w:val="auto"/>
          <w:sz w:val="24"/>
          <w:szCs w:val="24"/>
        </w:rPr>
        <w:fldChar w:fldCharType="end"/>
      </w:r>
    </w:p>
    <w:p w14:paraId="745CCC3D" w14:textId="4EE50C04" w:rsidR="00365AEA" w:rsidRPr="00805E9F" w:rsidRDefault="00365AEA" w:rsidP="00365AEA">
      <w:pPr>
        <w:pStyle w:val="CabealhodoSumrio"/>
        <w:jc w:val="center"/>
        <w:rPr>
          <w:rFonts w:asciiTheme="minorHAnsi" w:hAnsiTheme="minorHAnsi" w:cstheme="minorHAnsi"/>
          <w:b/>
          <w:bCs/>
          <w:color w:val="auto"/>
          <w:sz w:val="24"/>
          <w:szCs w:val="24"/>
        </w:rPr>
      </w:pPr>
      <w:r w:rsidRPr="00805E9F">
        <w:rPr>
          <w:rFonts w:asciiTheme="minorHAnsi" w:hAnsiTheme="minorHAnsi" w:cstheme="minorHAnsi"/>
          <w:b/>
          <w:bCs/>
          <w:color w:val="auto"/>
          <w:sz w:val="24"/>
          <w:szCs w:val="24"/>
        </w:rPr>
        <w:t xml:space="preserve">LISTA DE </w:t>
      </w:r>
      <w:r>
        <w:rPr>
          <w:rFonts w:asciiTheme="minorHAnsi" w:hAnsiTheme="minorHAnsi" w:cstheme="minorHAnsi"/>
          <w:b/>
          <w:bCs/>
          <w:color w:val="auto"/>
          <w:sz w:val="24"/>
          <w:szCs w:val="24"/>
        </w:rPr>
        <w:t>QUADROS</w:t>
      </w:r>
    </w:p>
    <w:p w14:paraId="02DE999F" w14:textId="77777777" w:rsidR="000448CD" w:rsidRDefault="000448CD" w:rsidP="000448CD">
      <w:pPr>
        <w:rPr>
          <w:lang w:eastAsia="pt-BR"/>
        </w:rPr>
      </w:pPr>
    </w:p>
    <w:p w14:paraId="288FAA35" w14:textId="0909B6AA" w:rsidR="001946C1" w:rsidRDefault="00365AEA">
      <w:pPr>
        <w:pStyle w:val="ndicedeilustraes"/>
        <w:tabs>
          <w:tab w:val="right" w:leader="dot" w:pos="9344"/>
        </w:tabs>
        <w:rPr>
          <w:rFonts w:asciiTheme="minorHAnsi" w:eastAsiaTheme="minorEastAsia" w:hAnsiTheme="minorHAnsi" w:cstheme="minorBidi"/>
          <w:noProof/>
          <w:lang w:eastAsia="pt-BR"/>
        </w:rPr>
      </w:pPr>
      <w:r>
        <w:rPr>
          <w:lang w:eastAsia="pt-BR"/>
        </w:rPr>
        <w:fldChar w:fldCharType="begin"/>
      </w:r>
      <w:r>
        <w:rPr>
          <w:lang w:eastAsia="pt-BR"/>
        </w:rPr>
        <w:instrText xml:space="preserve"> TOC \h \z \c "Quadro" </w:instrText>
      </w:r>
      <w:r>
        <w:rPr>
          <w:lang w:eastAsia="pt-BR"/>
        </w:rPr>
        <w:fldChar w:fldCharType="separate"/>
      </w:r>
      <w:hyperlink w:anchor="_Toc224566269" w:history="1">
        <w:r w:rsidR="001946C1" w:rsidRPr="000E3DFA">
          <w:rPr>
            <w:rStyle w:val="Hyperlink"/>
            <w:rFonts w:cstheme="minorHAnsi"/>
            <w:noProof/>
          </w:rPr>
          <w:t>Quadro 1 - Local de execução dos serviços</w:t>
        </w:r>
        <w:r w:rsidR="001946C1">
          <w:rPr>
            <w:noProof/>
            <w:webHidden/>
          </w:rPr>
          <w:tab/>
        </w:r>
        <w:r w:rsidR="001946C1">
          <w:rPr>
            <w:noProof/>
            <w:webHidden/>
          </w:rPr>
          <w:fldChar w:fldCharType="begin"/>
        </w:r>
        <w:r w:rsidR="001946C1">
          <w:rPr>
            <w:noProof/>
            <w:webHidden/>
          </w:rPr>
          <w:instrText xml:space="preserve"> PAGEREF _Toc224566269 \h </w:instrText>
        </w:r>
        <w:r w:rsidR="001946C1">
          <w:rPr>
            <w:noProof/>
            <w:webHidden/>
          </w:rPr>
        </w:r>
        <w:r w:rsidR="001946C1">
          <w:rPr>
            <w:noProof/>
            <w:webHidden/>
          </w:rPr>
          <w:fldChar w:fldCharType="separate"/>
        </w:r>
        <w:r w:rsidR="00A270A8">
          <w:rPr>
            <w:noProof/>
            <w:webHidden/>
          </w:rPr>
          <w:t>21</w:t>
        </w:r>
        <w:r w:rsidR="001946C1">
          <w:rPr>
            <w:noProof/>
            <w:webHidden/>
          </w:rPr>
          <w:fldChar w:fldCharType="end"/>
        </w:r>
      </w:hyperlink>
    </w:p>
    <w:p w14:paraId="2A81896C" w14:textId="3288B87C" w:rsidR="001946C1" w:rsidRDefault="00A32AAE">
      <w:pPr>
        <w:pStyle w:val="ndicedeilustraes"/>
        <w:tabs>
          <w:tab w:val="right" w:leader="dot" w:pos="9344"/>
        </w:tabs>
        <w:rPr>
          <w:rFonts w:asciiTheme="minorHAnsi" w:eastAsiaTheme="minorEastAsia" w:hAnsiTheme="minorHAnsi" w:cstheme="minorBidi"/>
          <w:noProof/>
          <w:lang w:eastAsia="pt-BR"/>
        </w:rPr>
      </w:pPr>
      <w:hyperlink w:anchor="_Toc224566270" w:history="1">
        <w:r w:rsidR="001946C1" w:rsidRPr="000E3DFA">
          <w:rPr>
            <w:rStyle w:val="Hyperlink"/>
            <w:rFonts w:cstheme="minorHAnsi"/>
            <w:noProof/>
          </w:rPr>
          <w:t>Quadro 2 - Serviço para comprovação de qualificação técnico operacional e profissional</w:t>
        </w:r>
        <w:r w:rsidR="001946C1">
          <w:rPr>
            <w:noProof/>
            <w:webHidden/>
          </w:rPr>
          <w:tab/>
        </w:r>
        <w:r w:rsidR="001946C1">
          <w:rPr>
            <w:noProof/>
            <w:webHidden/>
          </w:rPr>
          <w:fldChar w:fldCharType="begin"/>
        </w:r>
        <w:r w:rsidR="001946C1">
          <w:rPr>
            <w:noProof/>
            <w:webHidden/>
          </w:rPr>
          <w:instrText xml:space="preserve"> PAGEREF _Toc224566270 \h </w:instrText>
        </w:r>
        <w:r w:rsidR="001946C1">
          <w:rPr>
            <w:noProof/>
            <w:webHidden/>
          </w:rPr>
        </w:r>
        <w:r w:rsidR="001946C1">
          <w:rPr>
            <w:noProof/>
            <w:webHidden/>
          </w:rPr>
          <w:fldChar w:fldCharType="separate"/>
        </w:r>
        <w:r w:rsidR="00A270A8">
          <w:rPr>
            <w:noProof/>
            <w:webHidden/>
          </w:rPr>
          <w:t>29</w:t>
        </w:r>
        <w:r w:rsidR="001946C1">
          <w:rPr>
            <w:noProof/>
            <w:webHidden/>
          </w:rPr>
          <w:fldChar w:fldCharType="end"/>
        </w:r>
      </w:hyperlink>
    </w:p>
    <w:p w14:paraId="7FF2B5AF" w14:textId="368507F9" w:rsidR="000448CD" w:rsidRPr="000448CD" w:rsidRDefault="00365AEA" w:rsidP="000448CD">
      <w:pPr>
        <w:rPr>
          <w:lang w:eastAsia="pt-BR"/>
        </w:rPr>
        <w:sectPr w:rsidR="000448CD" w:rsidRPr="000448CD" w:rsidSect="00030BC5">
          <w:footerReference w:type="default" r:id="rId14"/>
          <w:pgSz w:w="11906" w:h="16838"/>
          <w:pgMar w:top="1134" w:right="851" w:bottom="1134" w:left="1701" w:header="2835" w:footer="1134" w:gutter="0"/>
          <w:cols w:space="708"/>
          <w:docGrid w:linePitch="360"/>
        </w:sectPr>
      </w:pPr>
      <w:r>
        <w:rPr>
          <w:lang w:eastAsia="pt-BR"/>
        </w:rPr>
        <w:fldChar w:fldCharType="end"/>
      </w:r>
    </w:p>
    <w:sdt>
      <w:sdtPr>
        <w:rPr>
          <w:rFonts w:asciiTheme="minorHAnsi" w:eastAsia="Calibri" w:hAnsiTheme="minorHAnsi" w:cstheme="minorHAnsi"/>
          <w:color w:val="auto"/>
          <w:sz w:val="22"/>
          <w:szCs w:val="22"/>
          <w:lang w:eastAsia="en-US"/>
        </w:rPr>
        <w:id w:val="1560829112"/>
        <w:docPartObj>
          <w:docPartGallery w:val="Table of Contents"/>
          <w:docPartUnique/>
        </w:docPartObj>
      </w:sdtPr>
      <w:sdtEndPr/>
      <w:sdtContent>
        <w:p w14:paraId="10CFD3B8" w14:textId="4879B3CA" w:rsidR="00272076" w:rsidRPr="00912EBD" w:rsidRDefault="0094554E" w:rsidP="0094554E">
          <w:pPr>
            <w:pStyle w:val="CabealhodoSumrio"/>
            <w:jc w:val="center"/>
            <w:rPr>
              <w:rFonts w:asciiTheme="minorHAnsi" w:hAnsiTheme="minorHAnsi" w:cstheme="minorHAnsi"/>
              <w:b/>
              <w:bCs/>
              <w:color w:val="auto"/>
              <w:sz w:val="24"/>
              <w:szCs w:val="24"/>
            </w:rPr>
          </w:pPr>
          <w:r w:rsidRPr="00912EBD">
            <w:rPr>
              <w:rFonts w:asciiTheme="minorHAnsi" w:hAnsiTheme="minorHAnsi" w:cstheme="minorHAnsi"/>
              <w:b/>
              <w:bCs/>
              <w:color w:val="auto"/>
              <w:sz w:val="24"/>
              <w:szCs w:val="24"/>
            </w:rPr>
            <w:t>SUMÁRIO</w:t>
          </w:r>
        </w:p>
        <w:p w14:paraId="051264E4" w14:textId="77777777" w:rsidR="0094554E" w:rsidRPr="005D4C16" w:rsidRDefault="0094554E" w:rsidP="0094554E">
          <w:pPr>
            <w:rPr>
              <w:rFonts w:asciiTheme="minorHAnsi" w:hAnsiTheme="minorHAnsi" w:cstheme="minorHAnsi"/>
              <w:lang w:eastAsia="pt-BR"/>
            </w:rPr>
          </w:pPr>
        </w:p>
        <w:p w14:paraId="040C8F6C" w14:textId="102BE3B0" w:rsidR="005D4C16" w:rsidRPr="005D4C16" w:rsidRDefault="00272076">
          <w:pPr>
            <w:pStyle w:val="Sumrio1"/>
            <w:tabs>
              <w:tab w:val="right" w:leader="dot" w:pos="9344"/>
            </w:tabs>
            <w:rPr>
              <w:rFonts w:asciiTheme="minorHAnsi" w:eastAsiaTheme="minorEastAsia" w:hAnsiTheme="minorHAnsi" w:cstheme="minorHAnsi"/>
              <w:noProof/>
              <w:lang w:eastAsia="pt-BR"/>
            </w:rPr>
          </w:pPr>
          <w:r w:rsidRPr="005D4C16">
            <w:rPr>
              <w:rFonts w:asciiTheme="minorHAnsi" w:hAnsiTheme="minorHAnsi" w:cstheme="minorHAnsi"/>
            </w:rPr>
            <w:fldChar w:fldCharType="begin"/>
          </w:r>
          <w:r w:rsidRPr="005D4C16">
            <w:rPr>
              <w:rFonts w:asciiTheme="minorHAnsi" w:hAnsiTheme="minorHAnsi" w:cstheme="minorHAnsi"/>
            </w:rPr>
            <w:instrText xml:space="preserve"> TOC \o "1-3" \h \z \u </w:instrText>
          </w:r>
          <w:r w:rsidRPr="005D4C16">
            <w:rPr>
              <w:rFonts w:asciiTheme="minorHAnsi" w:hAnsiTheme="minorHAnsi" w:cstheme="minorHAnsi"/>
            </w:rPr>
            <w:fldChar w:fldCharType="separate"/>
          </w:r>
          <w:hyperlink w:anchor="_Toc224218360" w:history="1">
            <w:r w:rsidR="005D4C16" w:rsidRPr="005D4C16">
              <w:rPr>
                <w:rStyle w:val="Hyperlink"/>
                <w:rFonts w:asciiTheme="minorHAnsi" w:eastAsia="Times New Roman" w:hAnsiTheme="minorHAnsi" w:cstheme="minorHAnsi"/>
                <w:noProof/>
              </w:rPr>
              <w:t>REFERÊNCIA</w:t>
            </w:r>
            <w:r w:rsidR="005D4C16" w:rsidRPr="005D4C16">
              <w:rPr>
                <w:rFonts w:asciiTheme="minorHAnsi" w:hAnsiTheme="minorHAnsi" w:cstheme="minorHAnsi"/>
                <w:noProof/>
                <w:webHidden/>
              </w:rPr>
              <w:tab/>
            </w:r>
            <w:r w:rsidR="005D4C16" w:rsidRPr="005D4C16">
              <w:rPr>
                <w:rFonts w:asciiTheme="minorHAnsi" w:hAnsiTheme="minorHAnsi" w:cstheme="minorHAnsi"/>
                <w:noProof/>
                <w:webHidden/>
              </w:rPr>
              <w:fldChar w:fldCharType="begin"/>
            </w:r>
            <w:r w:rsidR="005D4C16" w:rsidRPr="005D4C16">
              <w:rPr>
                <w:rFonts w:asciiTheme="minorHAnsi" w:hAnsiTheme="minorHAnsi" w:cstheme="minorHAnsi"/>
                <w:noProof/>
                <w:webHidden/>
              </w:rPr>
              <w:instrText xml:space="preserve"> PAGEREF _Toc224218360 \h </w:instrText>
            </w:r>
            <w:r w:rsidR="005D4C16" w:rsidRPr="005D4C16">
              <w:rPr>
                <w:rFonts w:asciiTheme="minorHAnsi" w:hAnsiTheme="minorHAnsi" w:cstheme="minorHAnsi"/>
                <w:noProof/>
                <w:webHidden/>
              </w:rPr>
            </w:r>
            <w:r w:rsidR="005D4C16" w:rsidRPr="005D4C16">
              <w:rPr>
                <w:rFonts w:asciiTheme="minorHAnsi" w:hAnsiTheme="minorHAnsi" w:cstheme="minorHAnsi"/>
                <w:noProof/>
                <w:webHidden/>
              </w:rPr>
              <w:fldChar w:fldCharType="separate"/>
            </w:r>
            <w:r w:rsidR="00A270A8">
              <w:rPr>
                <w:rFonts w:asciiTheme="minorHAnsi" w:hAnsiTheme="minorHAnsi" w:cstheme="minorHAnsi"/>
                <w:noProof/>
                <w:webHidden/>
              </w:rPr>
              <w:t>5</w:t>
            </w:r>
            <w:r w:rsidR="005D4C16" w:rsidRPr="005D4C16">
              <w:rPr>
                <w:rFonts w:asciiTheme="minorHAnsi" w:hAnsiTheme="minorHAnsi" w:cstheme="minorHAnsi"/>
                <w:noProof/>
                <w:webHidden/>
              </w:rPr>
              <w:fldChar w:fldCharType="end"/>
            </w:r>
          </w:hyperlink>
        </w:p>
        <w:p w14:paraId="70E6E0CC" w14:textId="3A77BE54" w:rsidR="005D4C16" w:rsidRPr="005D4C16" w:rsidRDefault="00A32AAE">
          <w:pPr>
            <w:pStyle w:val="Sumrio1"/>
            <w:tabs>
              <w:tab w:val="left" w:pos="510"/>
              <w:tab w:val="right" w:leader="dot" w:pos="9344"/>
            </w:tabs>
            <w:rPr>
              <w:rFonts w:asciiTheme="minorHAnsi" w:eastAsiaTheme="minorEastAsia" w:hAnsiTheme="minorHAnsi" w:cstheme="minorHAnsi"/>
              <w:noProof/>
              <w:lang w:eastAsia="pt-BR"/>
            </w:rPr>
          </w:pPr>
          <w:hyperlink w:anchor="_Toc224218361" w:history="1">
            <w:r w:rsidR="005D4C16" w:rsidRPr="005D4C16">
              <w:rPr>
                <w:rStyle w:val="Hyperlink"/>
                <w:rFonts w:asciiTheme="minorHAnsi" w:hAnsiTheme="minorHAnsi" w:cstheme="minorHAnsi"/>
                <w:noProof/>
              </w:rPr>
              <w:t>1.</w:t>
            </w:r>
            <w:r w:rsidR="005D4C16" w:rsidRPr="005D4C16">
              <w:rPr>
                <w:rFonts w:asciiTheme="minorHAnsi" w:eastAsiaTheme="minorEastAsia" w:hAnsiTheme="minorHAnsi" w:cstheme="minorHAnsi"/>
                <w:noProof/>
                <w:lang w:eastAsia="pt-BR"/>
              </w:rPr>
              <w:tab/>
            </w:r>
            <w:r w:rsidR="005D4C16" w:rsidRPr="005D4C16">
              <w:rPr>
                <w:rStyle w:val="Hyperlink"/>
                <w:rFonts w:asciiTheme="minorHAnsi" w:hAnsiTheme="minorHAnsi" w:cstheme="minorHAnsi"/>
                <w:noProof/>
              </w:rPr>
              <w:t>APRESENTAÇÃO</w:t>
            </w:r>
            <w:r w:rsidR="005D4C16" w:rsidRPr="005D4C16">
              <w:rPr>
                <w:rFonts w:asciiTheme="minorHAnsi" w:hAnsiTheme="minorHAnsi" w:cstheme="minorHAnsi"/>
                <w:noProof/>
                <w:webHidden/>
              </w:rPr>
              <w:tab/>
            </w:r>
            <w:r w:rsidR="005D4C16" w:rsidRPr="005D4C16">
              <w:rPr>
                <w:rFonts w:asciiTheme="minorHAnsi" w:hAnsiTheme="minorHAnsi" w:cstheme="minorHAnsi"/>
                <w:noProof/>
                <w:webHidden/>
              </w:rPr>
              <w:fldChar w:fldCharType="begin"/>
            </w:r>
            <w:r w:rsidR="005D4C16" w:rsidRPr="005D4C16">
              <w:rPr>
                <w:rFonts w:asciiTheme="minorHAnsi" w:hAnsiTheme="minorHAnsi" w:cstheme="minorHAnsi"/>
                <w:noProof/>
                <w:webHidden/>
              </w:rPr>
              <w:instrText xml:space="preserve"> PAGEREF _Toc224218361 \h </w:instrText>
            </w:r>
            <w:r w:rsidR="005D4C16" w:rsidRPr="005D4C16">
              <w:rPr>
                <w:rFonts w:asciiTheme="minorHAnsi" w:hAnsiTheme="minorHAnsi" w:cstheme="minorHAnsi"/>
                <w:noProof/>
                <w:webHidden/>
              </w:rPr>
            </w:r>
            <w:r w:rsidR="005D4C16" w:rsidRPr="005D4C16">
              <w:rPr>
                <w:rFonts w:asciiTheme="minorHAnsi" w:hAnsiTheme="minorHAnsi" w:cstheme="minorHAnsi"/>
                <w:noProof/>
                <w:webHidden/>
              </w:rPr>
              <w:fldChar w:fldCharType="separate"/>
            </w:r>
            <w:r w:rsidR="00A270A8">
              <w:rPr>
                <w:rFonts w:asciiTheme="minorHAnsi" w:hAnsiTheme="minorHAnsi" w:cstheme="minorHAnsi"/>
                <w:noProof/>
                <w:webHidden/>
              </w:rPr>
              <w:t>5</w:t>
            </w:r>
            <w:r w:rsidR="005D4C16" w:rsidRPr="005D4C16">
              <w:rPr>
                <w:rFonts w:asciiTheme="minorHAnsi" w:hAnsiTheme="minorHAnsi" w:cstheme="minorHAnsi"/>
                <w:noProof/>
                <w:webHidden/>
              </w:rPr>
              <w:fldChar w:fldCharType="end"/>
            </w:r>
          </w:hyperlink>
        </w:p>
        <w:p w14:paraId="644AE5A6" w14:textId="49DDE2C4" w:rsidR="005D4C16" w:rsidRPr="005D4C16" w:rsidRDefault="00A32AAE">
          <w:pPr>
            <w:pStyle w:val="Sumrio2"/>
            <w:rPr>
              <w:bCs w:val="0"/>
              <w:sz w:val="22"/>
              <w:szCs w:val="22"/>
            </w:rPr>
          </w:pPr>
          <w:hyperlink w:anchor="_Toc224218362" w:history="1">
            <w:r w:rsidR="005D4C16" w:rsidRPr="005D4C16">
              <w:rPr>
                <w:rStyle w:val="Hyperlink"/>
                <w:bCs w:val="0"/>
                <w:sz w:val="22"/>
                <w:szCs w:val="22"/>
              </w:rPr>
              <w:t>1.1.</w:t>
            </w:r>
            <w:r w:rsidR="005D4C16" w:rsidRPr="005D4C16">
              <w:rPr>
                <w:bCs w:val="0"/>
                <w:sz w:val="22"/>
                <w:szCs w:val="22"/>
              </w:rPr>
              <w:tab/>
            </w:r>
            <w:r w:rsidR="005D4C16" w:rsidRPr="005D4C16">
              <w:rPr>
                <w:rStyle w:val="Hyperlink"/>
                <w:bCs w:val="0"/>
                <w:sz w:val="22"/>
                <w:szCs w:val="22"/>
              </w:rPr>
              <w:t>Da definição do tipo de atividade (obra ou serviço de engenharia)</w:t>
            </w:r>
            <w:r w:rsidR="005D4C16" w:rsidRPr="005D4C16">
              <w:rPr>
                <w:bCs w:val="0"/>
                <w:webHidden/>
                <w:sz w:val="22"/>
                <w:szCs w:val="22"/>
              </w:rPr>
              <w:tab/>
            </w:r>
            <w:r w:rsidR="005D4C16" w:rsidRPr="005D4C16">
              <w:rPr>
                <w:bCs w:val="0"/>
                <w:webHidden/>
                <w:sz w:val="22"/>
                <w:szCs w:val="22"/>
              </w:rPr>
              <w:fldChar w:fldCharType="begin"/>
            </w:r>
            <w:r w:rsidR="005D4C16" w:rsidRPr="005D4C16">
              <w:rPr>
                <w:bCs w:val="0"/>
                <w:webHidden/>
                <w:sz w:val="22"/>
                <w:szCs w:val="22"/>
              </w:rPr>
              <w:instrText xml:space="preserve"> PAGEREF _Toc224218362 \h </w:instrText>
            </w:r>
            <w:r w:rsidR="005D4C16" w:rsidRPr="005D4C16">
              <w:rPr>
                <w:bCs w:val="0"/>
                <w:webHidden/>
                <w:sz w:val="22"/>
                <w:szCs w:val="22"/>
              </w:rPr>
            </w:r>
            <w:r w:rsidR="005D4C16" w:rsidRPr="005D4C16">
              <w:rPr>
                <w:bCs w:val="0"/>
                <w:webHidden/>
                <w:sz w:val="22"/>
                <w:szCs w:val="22"/>
              </w:rPr>
              <w:fldChar w:fldCharType="separate"/>
            </w:r>
            <w:r w:rsidR="00A270A8">
              <w:rPr>
                <w:bCs w:val="0"/>
                <w:webHidden/>
                <w:sz w:val="22"/>
                <w:szCs w:val="22"/>
              </w:rPr>
              <w:t>5</w:t>
            </w:r>
            <w:r w:rsidR="005D4C16" w:rsidRPr="005D4C16">
              <w:rPr>
                <w:bCs w:val="0"/>
                <w:webHidden/>
                <w:sz w:val="22"/>
                <w:szCs w:val="22"/>
              </w:rPr>
              <w:fldChar w:fldCharType="end"/>
            </w:r>
          </w:hyperlink>
        </w:p>
        <w:p w14:paraId="2858EEBE" w14:textId="2CB1CA3C" w:rsidR="005D4C16" w:rsidRPr="005D4C16" w:rsidRDefault="00A32AAE">
          <w:pPr>
            <w:pStyle w:val="Sumrio2"/>
            <w:rPr>
              <w:bCs w:val="0"/>
              <w:sz w:val="22"/>
              <w:szCs w:val="22"/>
            </w:rPr>
          </w:pPr>
          <w:hyperlink w:anchor="_Toc224218363" w:history="1">
            <w:r w:rsidR="005D4C16" w:rsidRPr="005D4C16">
              <w:rPr>
                <w:rStyle w:val="Hyperlink"/>
                <w:bCs w:val="0"/>
                <w:sz w:val="22"/>
                <w:szCs w:val="22"/>
              </w:rPr>
              <w:t>1.2.</w:t>
            </w:r>
            <w:r w:rsidR="005D4C16" w:rsidRPr="005D4C16">
              <w:rPr>
                <w:bCs w:val="0"/>
                <w:sz w:val="22"/>
                <w:szCs w:val="22"/>
              </w:rPr>
              <w:tab/>
            </w:r>
            <w:r w:rsidR="005D4C16" w:rsidRPr="005D4C16">
              <w:rPr>
                <w:rStyle w:val="Hyperlink"/>
                <w:bCs w:val="0"/>
                <w:sz w:val="22"/>
                <w:szCs w:val="22"/>
              </w:rPr>
              <w:t>Da definição do tipo de obra (comum ou especial)</w:t>
            </w:r>
            <w:r w:rsidR="005D4C16" w:rsidRPr="005D4C16">
              <w:rPr>
                <w:bCs w:val="0"/>
                <w:webHidden/>
                <w:sz w:val="22"/>
                <w:szCs w:val="22"/>
              </w:rPr>
              <w:tab/>
            </w:r>
            <w:r w:rsidR="005D4C16" w:rsidRPr="005D4C16">
              <w:rPr>
                <w:bCs w:val="0"/>
                <w:webHidden/>
                <w:sz w:val="22"/>
                <w:szCs w:val="22"/>
              </w:rPr>
              <w:fldChar w:fldCharType="begin"/>
            </w:r>
            <w:r w:rsidR="005D4C16" w:rsidRPr="005D4C16">
              <w:rPr>
                <w:bCs w:val="0"/>
                <w:webHidden/>
                <w:sz w:val="22"/>
                <w:szCs w:val="22"/>
              </w:rPr>
              <w:instrText xml:space="preserve"> PAGEREF _Toc224218363 \h </w:instrText>
            </w:r>
            <w:r w:rsidR="005D4C16" w:rsidRPr="005D4C16">
              <w:rPr>
                <w:bCs w:val="0"/>
                <w:webHidden/>
                <w:sz w:val="22"/>
                <w:szCs w:val="22"/>
              </w:rPr>
            </w:r>
            <w:r w:rsidR="005D4C16" w:rsidRPr="005D4C16">
              <w:rPr>
                <w:bCs w:val="0"/>
                <w:webHidden/>
                <w:sz w:val="22"/>
                <w:szCs w:val="22"/>
              </w:rPr>
              <w:fldChar w:fldCharType="separate"/>
            </w:r>
            <w:r w:rsidR="00A270A8">
              <w:rPr>
                <w:bCs w:val="0"/>
                <w:webHidden/>
                <w:sz w:val="22"/>
                <w:szCs w:val="22"/>
              </w:rPr>
              <w:t>7</w:t>
            </w:r>
            <w:r w:rsidR="005D4C16" w:rsidRPr="005D4C16">
              <w:rPr>
                <w:bCs w:val="0"/>
                <w:webHidden/>
                <w:sz w:val="22"/>
                <w:szCs w:val="22"/>
              </w:rPr>
              <w:fldChar w:fldCharType="end"/>
            </w:r>
          </w:hyperlink>
        </w:p>
        <w:p w14:paraId="76CBB5E7" w14:textId="3FCEF2DA" w:rsidR="005D4C16" w:rsidRPr="005D4C16" w:rsidRDefault="00A32AAE">
          <w:pPr>
            <w:pStyle w:val="Sumrio2"/>
            <w:rPr>
              <w:bCs w:val="0"/>
              <w:sz w:val="22"/>
              <w:szCs w:val="22"/>
            </w:rPr>
          </w:pPr>
          <w:hyperlink w:anchor="_Toc224218364" w:history="1">
            <w:r w:rsidR="005D4C16" w:rsidRPr="005D4C16">
              <w:rPr>
                <w:rStyle w:val="Hyperlink"/>
                <w:bCs w:val="0"/>
                <w:sz w:val="22"/>
                <w:szCs w:val="22"/>
              </w:rPr>
              <w:t>1.3.</w:t>
            </w:r>
            <w:r w:rsidR="005D4C16" w:rsidRPr="005D4C16">
              <w:rPr>
                <w:bCs w:val="0"/>
                <w:sz w:val="22"/>
                <w:szCs w:val="22"/>
              </w:rPr>
              <w:tab/>
            </w:r>
            <w:r w:rsidR="005D4C16" w:rsidRPr="005D4C16">
              <w:rPr>
                <w:rStyle w:val="Hyperlink"/>
                <w:bCs w:val="0"/>
                <w:sz w:val="22"/>
                <w:szCs w:val="22"/>
              </w:rPr>
              <w:t>Do Processo</w:t>
            </w:r>
            <w:r w:rsidR="005D4C16" w:rsidRPr="005D4C16">
              <w:rPr>
                <w:bCs w:val="0"/>
                <w:webHidden/>
                <w:sz w:val="22"/>
                <w:szCs w:val="22"/>
              </w:rPr>
              <w:tab/>
            </w:r>
            <w:r w:rsidR="005D4C16" w:rsidRPr="005D4C16">
              <w:rPr>
                <w:bCs w:val="0"/>
                <w:webHidden/>
                <w:sz w:val="22"/>
                <w:szCs w:val="22"/>
              </w:rPr>
              <w:fldChar w:fldCharType="begin"/>
            </w:r>
            <w:r w:rsidR="005D4C16" w:rsidRPr="005D4C16">
              <w:rPr>
                <w:bCs w:val="0"/>
                <w:webHidden/>
                <w:sz w:val="22"/>
                <w:szCs w:val="22"/>
              </w:rPr>
              <w:instrText xml:space="preserve"> PAGEREF _Toc224218364 \h </w:instrText>
            </w:r>
            <w:r w:rsidR="005D4C16" w:rsidRPr="005D4C16">
              <w:rPr>
                <w:bCs w:val="0"/>
                <w:webHidden/>
                <w:sz w:val="22"/>
                <w:szCs w:val="22"/>
              </w:rPr>
            </w:r>
            <w:r w:rsidR="005D4C16" w:rsidRPr="005D4C16">
              <w:rPr>
                <w:bCs w:val="0"/>
                <w:webHidden/>
                <w:sz w:val="22"/>
                <w:szCs w:val="22"/>
              </w:rPr>
              <w:fldChar w:fldCharType="separate"/>
            </w:r>
            <w:r w:rsidR="00A270A8">
              <w:rPr>
                <w:bCs w:val="0"/>
                <w:webHidden/>
                <w:sz w:val="22"/>
                <w:szCs w:val="22"/>
              </w:rPr>
              <w:t>9</w:t>
            </w:r>
            <w:r w:rsidR="005D4C16" w:rsidRPr="005D4C16">
              <w:rPr>
                <w:bCs w:val="0"/>
                <w:webHidden/>
                <w:sz w:val="22"/>
                <w:szCs w:val="22"/>
              </w:rPr>
              <w:fldChar w:fldCharType="end"/>
            </w:r>
          </w:hyperlink>
        </w:p>
        <w:p w14:paraId="000E58AE" w14:textId="2D393568" w:rsidR="005D4C16" w:rsidRPr="005D4C16" w:rsidRDefault="00A32AAE">
          <w:pPr>
            <w:pStyle w:val="Sumrio1"/>
            <w:tabs>
              <w:tab w:val="left" w:pos="510"/>
              <w:tab w:val="right" w:leader="dot" w:pos="9344"/>
            </w:tabs>
            <w:rPr>
              <w:rFonts w:asciiTheme="minorHAnsi" w:eastAsiaTheme="minorEastAsia" w:hAnsiTheme="minorHAnsi" w:cstheme="minorHAnsi"/>
              <w:noProof/>
              <w:lang w:eastAsia="pt-BR"/>
            </w:rPr>
          </w:pPr>
          <w:hyperlink w:anchor="_Toc224218365" w:history="1">
            <w:r w:rsidR="005D4C16" w:rsidRPr="005D4C16">
              <w:rPr>
                <w:rStyle w:val="Hyperlink"/>
                <w:rFonts w:asciiTheme="minorHAnsi" w:hAnsiTheme="minorHAnsi" w:cstheme="minorHAnsi"/>
                <w:noProof/>
              </w:rPr>
              <w:t>2.</w:t>
            </w:r>
            <w:r w:rsidR="005D4C16" w:rsidRPr="005D4C16">
              <w:rPr>
                <w:rFonts w:asciiTheme="minorHAnsi" w:eastAsiaTheme="minorEastAsia" w:hAnsiTheme="minorHAnsi" w:cstheme="minorHAnsi"/>
                <w:noProof/>
                <w:lang w:eastAsia="pt-BR"/>
              </w:rPr>
              <w:tab/>
            </w:r>
            <w:r w:rsidR="005D4C16" w:rsidRPr="005D4C16">
              <w:rPr>
                <w:rStyle w:val="Hyperlink"/>
                <w:rFonts w:asciiTheme="minorHAnsi" w:hAnsiTheme="minorHAnsi" w:cstheme="minorHAnsi"/>
                <w:noProof/>
              </w:rPr>
              <w:t>DO OBJETO</w:t>
            </w:r>
            <w:r w:rsidR="005D4C16" w:rsidRPr="005D4C16">
              <w:rPr>
                <w:rFonts w:asciiTheme="minorHAnsi" w:hAnsiTheme="minorHAnsi" w:cstheme="minorHAnsi"/>
                <w:noProof/>
                <w:webHidden/>
              </w:rPr>
              <w:tab/>
            </w:r>
            <w:r w:rsidR="005D4C16" w:rsidRPr="005D4C16">
              <w:rPr>
                <w:rFonts w:asciiTheme="minorHAnsi" w:hAnsiTheme="minorHAnsi" w:cstheme="minorHAnsi"/>
                <w:noProof/>
                <w:webHidden/>
              </w:rPr>
              <w:fldChar w:fldCharType="begin"/>
            </w:r>
            <w:r w:rsidR="005D4C16" w:rsidRPr="005D4C16">
              <w:rPr>
                <w:rFonts w:asciiTheme="minorHAnsi" w:hAnsiTheme="minorHAnsi" w:cstheme="minorHAnsi"/>
                <w:noProof/>
                <w:webHidden/>
              </w:rPr>
              <w:instrText xml:space="preserve"> PAGEREF _Toc224218365 \h </w:instrText>
            </w:r>
            <w:r w:rsidR="005D4C16" w:rsidRPr="005D4C16">
              <w:rPr>
                <w:rFonts w:asciiTheme="minorHAnsi" w:hAnsiTheme="minorHAnsi" w:cstheme="minorHAnsi"/>
                <w:noProof/>
                <w:webHidden/>
              </w:rPr>
            </w:r>
            <w:r w:rsidR="005D4C16" w:rsidRPr="005D4C16">
              <w:rPr>
                <w:rFonts w:asciiTheme="minorHAnsi" w:hAnsiTheme="minorHAnsi" w:cstheme="minorHAnsi"/>
                <w:noProof/>
                <w:webHidden/>
              </w:rPr>
              <w:fldChar w:fldCharType="separate"/>
            </w:r>
            <w:r w:rsidR="00A270A8">
              <w:rPr>
                <w:rFonts w:asciiTheme="minorHAnsi" w:hAnsiTheme="minorHAnsi" w:cstheme="minorHAnsi"/>
                <w:noProof/>
                <w:webHidden/>
              </w:rPr>
              <w:t>9</w:t>
            </w:r>
            <w:r w:rsidR="005D4C16" w:rsidRPr="005D4C16">
              <w:rPr>
                <w:rFonts w:asciiTheme="minorHAnsi" w:hAnsiTheme="minorHAnsi" w:cstheme="minorHAnsi"/>
                <w:noProof/>
                <w:webHidden/>
              </w:rPr>
              <w:fldChar w:fldCharType="end"/>
            </w:r>
          </w:hyperlink>
        </w:p>
        <w:p w14:paraId="416CC521" w14:textId="756927A8" w:rsidR="005D4C16" w:rsidRPr="005D4C16" w:rsidRDefault="00A32AAE">
          <w:pPr>
            <w:pStyle w:val="Sumrio1"/>
            <w:tabs>
              <w:tab w:val="left" w:pos="510"/>
              <w:tab w:val="right" w:leader="dot" w:pos="9344"/>
            </w:tabs>
            <w:rPr>
              <w:rFonts w:asciiTheme="minorHAnsi" w:eastAsiaTheme="minorEastAsia" w:hAnsiTheme="minorHAnsi" w:cstheme="minorHAnsi"/>
              <w:noProof/>
              <w:lang w:eastAsia="pt-BR"/>
            </w:rPr>
          </w:pPr>
          <w:hyperlink w:anchor="_Toc224218366" w:history="1">
            <w:r w:rsidR="005D4C16" w:rsidRPr="005D4C16">
              <w:rPr>
                <w:rStyle w:val="Hyperlink"/>
                <w:rFonts w:asciiTheme="minorHAnsi" w:hAnsiTheme="minorHAnsi" w:cstheme="minorHAnsi"/>
                <w:noProof/>
              </w:rPr>
              <w:t>3.</w:t>
            </w:r>
            <w:r w:rsidR="005D4C16" w:rsidRPr="005D4C16">
              <w:rPr>
                <w:rFonts w:asciiTheme="minorHAnsi" w:eastAsiaTheme="minorEastAsia" w:hAnsiTheme="minorHAnsi" w:cstheme="minorHAnsi"/>
                <w:noProof/>
                <w:lang w:eastAsia="pt-BR"/>
              </w:rPr>
              <w:tab/>
            </w:r>
            <w:r w:rsidR="005D4C16" w:rsidRPr="005D4C16">
              <w:rPr>
                <w:rStyle w:val="Hyperlink"/>
                <w:rFonts w:asciiTheme="minorHAnsi" w:hAnsiTheme="minorHAnsi" w:cstheme="minorHAnsi"/>
                <w:noProof/>
              </w:rPr>
              <w:t>JUSTIFICATIVA DA CONTRAT AÇÃO</w:t>
            </w:r>
            <w:r w:rsidR="005D4C16" w:rsidRPr="005D4C16">
              <w:rPr>
                <w:rFonts w:asciiTheme="minorHAnsi" w:hAnsiTheme="minorHAnsi" w:cstheme="minorHAnsi"/>
                <w:noProof/>
                <w:webHidden/>
              </w:rPr>
              <w:tab/>
            </w:r>
            <w:r w:rsidR="005D4C16" w:rsidRPr="005D4C16">
              <w:rPr>
                <w:rFonts w:asciiTheme="minorHAnsi" w:hAnsiTheme="minorHAnsi" w:cstheme="minorHAnsi"/>
                <w:noProof/>
                <w:webHidden/>
              </w:rPr>
              <w:fldChar w:fldCharType="begin"/>
            </w:r>
            <w:r w:rsidR="005D4C16" w:rsidRPr="005D4C16">
              <w:rPr>
                <w:rFonts w:asciiTheme="minorHAnsi" w:hAnsiTheme="minorHAnsi" w:cstheme="minorHAnsi"/>
                <w:noProof/>
                <w:webHidden/>
              </w:rPr>
              <w:instrText xml:space="preserve"> PAGEREF _Toc224218366 \h </w:instrText>
            </w:r>
            <w:r w:rsidR="005D4C16" w:rsidRPr="005D4C16">
              <w:rPr>
                <w:rFonts w:asciiTheme="minorHAnsi" w:hAnsiTheme="minorHAnsi" w:cstheme="minorHAnsi"/>
                <w:noProof/>
                <w:webHidden/>
              </w:rPr>
            </w:r>
            <w:r w:rsidR="005D4C16" w:rsidRPr="005D4C16">
              <w:rPr>
                <w:rFonts w:asciiTheme="minorHAnsi" w:hAnsiTheme="minorHAnsi" w:cstheme="minorHAnsi"/>
                <w:noProof/>
                <w:webHidden/>
              </w:rPr>
              <w:fldChar w:fldCharType="separate"/>
            </w:r>
            <w:r w:rsidR="00A270A8">
              <w:rPr>
                <w:rFonts w:asciiTheme="minorHAnsi" w:hAnsiTheme="minorHAnsi" w:cstheme="minorHAnsi"/>
                <w:noProof/>
                <w:webHidden/>
              </w:rPr>
              <w:t>10</w:t>
            </w:r>
            <w:r w:rsidR="005D4C16" w:rsidRPr="005D4C16">
              <w:rPr>
                <w:rFonts w:asciiTheme="minorHAnsi" w:hAnsiTheme="minorHAnsi" w:cstheme="minorHAnsi"/>
                <w:noProof/>
                <w:webHidden/>
              </w:rPr>
              <w:fldChar w:fldCharType="end"/>
            </w:r>
          </w:hyperlink>
        </w:p>
        <w:p w14:paraId="04D36C7E" w14:textId="0CBC1A7F" w:rsidR="005D4C16" w:rsidRPr="005D4C16" w:rsidRDefault="00A32AAE">
          <w:pPr>
            <w:pStyle w:val="Sumrio1"/>
            <w:tabs>
              <w:tab w:val="left" w:pos="510"/>
              <w:tab w:val="right" w:leader="dot" w:pos="9344"/>
            </w:tabs>
            <w:rPr>
              <w:rFonts w:asciiTheme="minorHAnsi" w:eastAsiaTheme="minorEastAsia" w:hAnsiTheme="minorHAnsi" w:cstheme="minorHAnsi"/>
              <w:noProof/>
              <w:lang w:eastAsia="pt-BR"/>
            </w:rPr>
          </w:pPr>
          <w:hyperlink w:anchor="_Toc224218367" w:history="1">
            <w:r w:rsidR="005D4C16" w:rsidRPr="005D4C16">
              <w:rPr>
                <w:rStyle w:val="Hyperlink"/>
                <w:rFonts w:asciiTheme="minorHAnsi" w:hAnsiTheme="minorHAnsi" w:cstheme="minorHAnsi"/>
                <w:noProof/>
              </w:rPr>
              <w:t>4.</w:t>
            </w:r>
            <w:r w:rsidR="005D4C16" w:rsidRPr="005D4C16">
              <w:rPr>
                <w:rFonts w:asciiTheme="minorHAnsi" w:eastAsiaTheme="minorEastAsia" w:hAnsiTheme="minorHAnsi" w:cstheme="minorHAnsi"/>
                <w:noProof/>
                <w:lang w:eastAsia="pt-BR"/>
              </w:rPr>
              <w:tab/>
            </w:r>
            <w:r w:rsidR="005D4C16" w:rsidRPr="005D4C16">
              <w:rPr>
                <w:rStyle w:val="Hyperlink"/>
                <w:rFonts w:asciiTheme="minorHAnsi" w:hAnsiTheme="minorHAnsi" w:cstheme="minorHAnsi"/>
                <w:noProof/>
              </w:rPr>
              <w:t>DA ESTIMATIVA DE VALOR</w:t>
            </w:r>
            <w:r w:rsidR="005D4C16" w:rsidRPr="005D4C16">
              <w:rPr>
                <w:rFonts w:asciiTheme="minorHAnsi" w:hAnsiTheme="minorHAnsi" w:cstheme="minorHAnsi"/>
                <w:noProof/>
                <w:webHidden/>
              </w:rPr>
              <w:tab/>
            </w:r>
            <w:r w:rsidR="005D4C16" w:rsidRPr="005D4C16">
              <w:rPr>
                <w:rFonts w:asciiTheme="minorHAnsi" w:hAnsiTheme="minorHAnsi" w:cstheme="minorHAnsi"/>
                <w:noProof/>
                <w:webHidden/>
              </w:rPr>
              <w:fldChar w:fldCharType="begin"/>
            </w:r>
            <w:r w:rsidR="005D4C16" w:rsidRPr="005D4C16">
              <w:rPr>
                <w:rFonts w:asciiTheme="minorHAnsi" w:hAnsiTheme="minorHAnsi" w:cstheme="minorHAnsi"/>
                <w:noProof/>
                <w:webHidden/>
              </w:rPr>
              <w:instrText xml:space="preserve"> PAGEREF _Toc224218367 \h </w:instrText>
            </w:r>
            <w:r w:rsidR="005D4C16" w:rsidRPr="005D4C16">
              <w:rPr>
                <w:rFonts w:asciiTheme="minorHAnsi" w:hAnsiTheme="minorHAnsi" w:cstheme="minorHAnsi"/>
                <w:noProof/>
                <w:webHidden/>
              </w:rPr>
            </w:r>
            <w:r w:rsidR="005D4C16" w:rsidRPr="005D4C16">
              <w:rPr>
                <w:rFonts w:asciiTheme="minorHAnsi" w:hAnsiTheme="minorHAnsi" w:cstheme="minorHAnsi"/>
                <w:noProof/>
                <w:webHidden/>
              </w:rPr>
              <w:fldChar w:fldCharType="separate"/>
            </w:r>
            <w:r w:rsidR="00A270A8">
              <w:rPr>
                <w:rFonts w:asciiTheme="minorHAnsi" w:hAnsiTheme="minorHAnsi" w:cstheme="minorHAnsi"/>
                <w:noProof/>
                <w:webHidden/>
              </w:rPr>
              <w:t>11</w:t>
            </w:r>
            <w:r w:rsidR="005D4C16" w:rsidRPr="005D4C16">
              <w:rPr>
                <w:rFonts w:asciiTheme="minorHAnsi" w:hAnsiTheme="minorHAnsi" w:cstheme="minorHAnsi"/>
                <w:noProof/>
                <w:webHidden/>
              </w:rPr>
              <w:fldChar w:fldCharType="end"/>
            </w:r>
          </w:hyperlink>
        </w:p>
        <w:p w14:paraId="3DF5D54C" w14:textId="6E75670B" w:rsidR="005D4C16" w:rsidRPr="005D4C16" w:rsidRDefault="00A32AAE">
          <w:pPr>
            <w:pStyle w:val="Sumrio2"/>
            <w:rPr>
              <w:bCs w:val="0"/>
              <w:sz w:val="22"/>
              <w:szCs w:val="22"/>
            </w:rPr>
          </w:pPr>
          <w:hyperlink w:anchor="_Toc224218368" w:history="1">
            <w:r w:rsidR="005D4C16" w:rsidRPr="005D4C16">
              <w:rPr>
                <w:rStyle w:val="Hyperlink"/>
                <w:bCs w:val="0"/>
                <w:sz w:val="22"/>
                <w:szCs w:val="22"/>
              </w:rPr>
              <w:t>4.1.</w:t>
            </w:r>
            <w:r w:rsidR="005D4C16" w:rsidRPr="005D4C16">
              <w:rPr>
                <w:bCs w:val="0"/>
                <w:sz w:val="22"/>
                <w:szCs w:val="22"/>
              </w:rPr>
              <w:tab/>
            </w:r>
            <w:r w:rsidR="005D4C16" w:rsidRPr="005D4C16">
              <w:rPr>
                <w:rStyle w:val="Hyperlink"/>
                <w:bCs w:val="0"/>
                <w:sz w:val="22"/>
                <w:szCs w:val="22"/>
              </w:rPr>
              <w:t>Da metodologia de custos estimados</w:t>
            </w:r>
            <w:r w:rsidR="005D4C16" w:rsidRPr="005D4C16">
              <w:rPr>
                <w:bCs w:val="0"/>
                <w:webHidden/>
                <w:sz w:val="22"/>
                <w:szCs w:val="22"/>
              </w:rPr>
              <w:tab/>
            </w:r>
            <w:r w:rsidR="005D4C16" w:rsidRPr="005D4C16">
              <w:rPr>
                <w:bCs w:val="0"/>
                <w:webHidden/>
                <w:sz w:val="22"/>
                <w:szCs w:val="22"/>
              </w:rPr>
              <w:fldChar w:fldCharType="begin"/>
            </w:r>
            <w:r w:rsidR="005D4C16" w:rsidRPr="005D4C16">
              <w:rPr>
                <w:bCs w:val="0"/>
                <w:webHidden/>
                <w:sz w:val="22"/>
                <w:szCs w:val="22"/>
              </w:rPr>
              <w:instrText xml:space="preserve"> PAGEREF _Toc224218368 \h </w:instrText>
            </w:r>
            <w:r w:rsidR="005D4C16" w:rsidRPr="005D4C16">
              <w:rPr>
                <w:bCs w:val="0"/>
                <w:webHidden/>
                <w:sz w:val="22"/>
                <w:szCs w:val="22"/>
              </w:rPr>
            </w:r>
            <w:r w:rsidR="005D4C16" w:rsidRPr="005D4C16">
              <w:rPr>
                <w:bCs w:val="0"/>
                <w:webHidden/>
                <w:sz w:val="22"/>
                <w:szCs w:val="22"/>
              </w:rPr>
              <w:fldChar w:fldCharType="separate"/>
            </w:r>
            <w:r w:rsidR="00A270A8">
              <w:rPr>
                <w:bCs w:val="0"/>
                <w:webHidden/>
                <w:sz w:val="22"/>
                <w:szCs w:val="22"/>
              </w:rPr>
              <w:t>12</w:t>
            </w:r>
            <w:r w:rsidR="005D4C16" w:rsidRPr="005D4C16">
              <w:rPr>
                <w:bCs w:val="0"/>
                <w:webHidden/>
                <w:sz w:val="22"/>
                <w:szCs w:val="22"/>
              </w:rPr>
              <w:fldChar w:fldCharType="end"/>
            </w:r>
          </w:hyperlink>
        </w:p>
        <w:p w14:paraId="1B048EF1" w14:textId="5A9D1635" w:rsidR="005D4C16" w:rsidRPr="005D4C16" w:rsidRDefault="00A32AAE">
          <w:pPr>
            <w:pStyle w:val="Sumrio2"/>
            <w:rPr>
              <w:bCs w:val="0"/>
              <w:sz w:val="22"/>
              <w:szCs w:val="22"/>
            </w:rPr>
          </w:pPr>
          <w:hyperlink w:anchor="_Toc224218369" w:history="1">
            <w:r w:rsidR="005D4C16" w:rsidRPr="005D4C16">
              <w:rPr>
                <w:rStyle w:val="Hyperlink"/>
                <w:bCs w:val="0"/>
                <w:sz w:val="22"/>
                <w:szCs w:val="22"/>
              </w:rPr>
              <w:t>4.2.</w:t>
            </w:r>
            <w:r w:rsidR="005D4C16" w:rsidRPr="005D4C16">
              <w:rPr>
                <w:bCs w:val="0"/>
                <w:sz w:val="22"/>
                <w:szCs w:val="22"/>
              </w:rPr>
              <w:tab/>
            </w:r>
            <w:r w:rsidR="005D4C16" w:rsidRPr="005D4C16">
              <w:rPr>
                <w:rStyle w:val="Hyperlink"/>
                <w:bCs w:val="0"/>
                <w:sz w:val="22"/>
                <w:szCs w:val="22"/>
              </w:rPr>
              <w:t>Da aplicação do Benefício de Despesas Indiretas (BDI)</w:t>
            </w:r>
            <w:r w:rsidR="005D4C16" w:rsidRPr="005D4C16">
              <w:rPr>
                <w:bCs w:val="0"/>
                <w:webHidden/>
                <w:sz w:val="22"/>
                <w:szCs w:val="22"/>
              </w:rPr>
              <w:tab/>
            </w:r>
            <w:r w:rsidR="005D4C16" w:rsidRPr="005D4C16">
              <w:rPr>
                <w:bCs w:val="0"/>
                <w:webHidden/>
                <w:sz w:val="22"/>
                <w:szCs w:val="22"/>
              </w:rPr>
              <w:fldChar w:fldCharType="begin"/>
            </w:r>
            <w:r w:rsidR="005D4C16" w:rsidRPr="005D4C16">
              <w:rPr>
                <w:bCs w:val="0"/>
                <w:webHidden/>
                <w:sz w:val="22"/>
                <w:szCs w:val="22"/>
              </w:rPr>
              <w:instrText xml:space="preserve"> PAGEREF _Toc224218369 \h </w:instrText>
            </w:r>
            <w:r w:rsidR="005D4C16" w:rsidRPr="005D4C16">
              <w:rPr>
                <w:bCs w:val="0"/>
                <w:webHidden/>
                <w:sz w:val="22"/>
                <w:szCs w:val="22"/>
              </w:rPr>
            </w:r>
            <w:r w:rsidR="005D4C16" w:rsidRPr="005D4C16">
              <w:rPr>
                <w:bCs w:val="0"/>
                <w:webHidden/>
                <w:sz w:val="22"/>
                <w:szCs w:val="22"/>
              </w:rPr>
              <w:fldChar w:fldCharType="separate"/>
            </w:r>
            <w:r w:rsidR="00A270A8">
              <w:rPr>
                <w:bCs w:val="0"/>
                <w:webHidden/>
                <w:sz w:val="22"/>
                <w:szCs w:val="22"/>
              </w:rPr>
              <w:t>12</w:t>
            </w:r>
            <w:r w:rsidR="005D4C16" w:rsidRPr="005D4C16">
              <w:rPr>
                <w:bCs w:val="0"/>
                <w:webHidden/>
                <w:sz w:val="22"/>
                <w:szCs w:val="22"/>
              </w:rPr>
              <w:fldChar w:fldCharType="end"/>
            </w:r>
          </w:hyperlink>
        </w:p>
        <w:p w14:paraId="18EC6E39" w14:textId="14CF5BCB" w:rsidR="005D4C16" w:rsidRPr="005D4C16" w:rsidRDefault="00A32AAE">
          <w:pPr>
            <w:pStyle w:val="Sumrio2"/>
            <w:rPr>
              <w:bCs w:val="0"/>
              <w:sz w:val="22"/>
              <w:szCs w:val="22"/>
            </w:rPr>
          </w:pPr>
          <w:hyperlink w:anchor="_Toc224218370" w:history="1">
            <w:r w:rsidR="005D4C16" w:rsidRPr="005D4C16">
              <w:rPr>
                <w:rStyle w:val="Hyperlink"/>
                <w:bCs w:val="0"/>
                <w:sz w:val="22"/>
                <w:szCs w:val="22"/>
              </w:rPr>
              <w:t>4.3.</w:t>
            </w:r>
            <w:r w:rsidR="005D4C16" w:rsidRPr="005D4C16">
              <w:rPr>
                <w:bCs w:val="0"/>
                <w:sz w:val="22"/>
                <w:szCs w:val="22"/>
              </w:rPr>
              <w:tab/>
            </w:r>
            <w:r w:rsidR="005D4C16" w:rsidRPr="005D4C16">
              <w:rPr>
                <w:rStyle w:val="Hyperlink"/>
                <w:bCs w:val="0"/>
                <w:sz w:val="22"/>
                <w:szCs w:val="22"/>
              </w:rPr>
              <w:t>Dos recursos financeiros</w:t>
            </w:r>
            <w:r w:rsidR="005D4C16" w:rsidRPr="005D4C16">
              <w:rPr>
                <w:bCs w:val="0"/>
                <w:webHidden/>
                <w:sz w:val="22"/>
                <w:szCs w:val="22"/>
              </w:rPr>
              <w:tab/>
            </w:r>
            <w:r w:rsidR="005D4C16" w:rsidRPr="005D4C16">
              <w:rPr>
                <w:bCs w:val="0"/>
                <w:webHidden/>
                <w:sz w:val="22"/>
                <w:szCs w:val="22"/>
              </w:rPr>
              <w:fldChar w:fldCharType="begin"/>
            </w:r>
            <w:r w:rsidR="005D4C16" w:rsidRPr="005D4C16">
              <w:rPr>
                <w:bCs w:val="0"/>
                <w:webHidden/>
                <w:sz w:val="22"/>
                <w:szCs w:val="22"/>
              </w:rPr>
              <w:instrText xml:space="preserve"> PAGEREF _Toc224218370 \h </w:instrText>
            </w:r>
            <w:r w:rsidR="005D4C16" w:rsidRPr="005D4C16">
              <w:rPr>
                <w:bCs w:val="0"/>
                <w:webHidden/>
                <w:sz w:val="22"/>
                <w:szCs w:val="22"/>
              </w:rPr>
            </w:r>
            <w:r w:rsidR="005D4C16" w:rsidRPr="005D4C16">
              <w:rPr>
                <w:bCs w:val="0"/>
                <w:webHidden/>
                <w:sz w:val="22"/>
                <w:szCs w:val="22"/>
              </w:rPr>
              <w:fldChar w:fldCharType="separate"/>
            </w:r>
            <w:r w:rsidR="00A270A8">
              <w:rPr>
                <w:bCs w:val="0"/>
                <w:webHidden/>
                <w:sz w:val="22"/>
                <w:szCs w:val="22"/>
              </w:rPr>
              <w:t>13</w:t>
            </w:r>
            <w:r w:rsidR="005D4C16" w:rsidRPr="005D4C16">
              <w:rPr>
                <w:bCs w:val="0"/>
                <w:webHidden/>
                <w:sz w:val="22"/>
                <w:szCs w:val="22"/>
              </w:rPr>
              <w:fldChar w:fldCharType="end"/>
            </w:r>
          </w:hyperlink>
        </w:p>
        <w:p w14:paraId="414D3CCD" w14:textId="3311E9F9" w:rsidR="005D4C16" w:rsidRPr="005D4C16" w:rsidRDefault="00A32AAE">
          <w:pPr>
            <w:pStyle w:val="Sumrio2"/>
            <w:rPr>
              <w:bCs w:val="0"/>
              <w:sz w:val="22"/>
              <w:szCs w:val="22"/>
            </w:rPr>
          </w:pPr>
          <w:hyperlink w:anchor="_Toc224218371" w:history="1">
            <w:r w:rsidR="005D4C16" w:rsidRPr="005D4C16">
              <w:rPr>
                <w:rStyle w:val="Hyperlink"/>
                <w:bCs w:val="0"/>
                <w:sz w:val="22"/>
                <w:szCs w:val="22"/>
              </w:rPr>
              <w:t>4.4.</w:t>
            </w:r>
            <w:r w:rsidR="005D4C16" w:rsidRPr="005D4C16">
              <w:rPr>
                <w:bCs w:val="0"/>
                <w:sz w:val="22"/>
                <w:szCs w:val="22"/>
              </w:rPr>
              <w:tab/>
            </w:r>
            <w:r w:rsidR="005D4C16" w:rsidRPr="005D4C16">
              <w:rPr>
                <w:rStyle w:val="Hyperlink"/>
                <w:bCs w:val="0"/>
                <w:sz w:val="22"/>
                <w:szCs w:val="22"/>
              </w:rPr>
              <w:t>Da manutenção do equilíbrio econômico-financeiro do contrato</w:t>
            </w:r>
            <w:r w:rsidR="005D4C16" w:rsidRPr="005D4C16">
              <w:rPr>
                <w:bCs w:val="0"/>
                <w:webHidden/>
                <w:sz w:val="22"/>
                <w:szCs w:val="22"/>
              </w:rPr>
              <w:tab/>
            </w:r>
            <w:r w:rsidR="005D4C16" w:rsidRPr="005D4C16">
              <w:rPr>
                <w:bCs w:val="0"/>
                <w:webHidden/>
                <w:sz w:val="22"/>
                <w:szCs w:val="22"/>
              </w:rPr>
              <w:fldChar w:fldCharType="begin"/>
            </w:r>
            <w:r w:rsidR="005D4C16" w:rsidRPr="005D4C16">
              <w:rPr>
                <w:bCs w:val="0"/>
                <w:webHidden/>
                <w:sz w:val="22"/>
                <w:szCs w:val="22"/>
              </w:rPr>
              <w:instrText xml:space="preserve"> PAGEREF _Toc224218371 \h </w:instrText>
            </w:r>
            <w:r w:rsidR="005D4C16" w:rsidRPr="005D4C16">
              <w:rPr>
                <w:bCs w:val="0"/>
                <w:webHidden/>
                <w:sz w:val="22"/>
                <w:szCs w:val="22"/>
              </w:rPr>
            </w:r>
            <w:r w:rsidR="005D4C16" w:rsidRPr="005D4C16">
              <w:rPr>
                <w:bCs w:val="0"/>
                <w:webHidden/>
                <w:sz w:val="22"/>
                <w:szCs w:val="22"/>
              </w:rPr>
              <w:fldChar w:fldCharType="separate"/>
            </w:r>
            <w:r w:rsidR="00A270A8">
              <w:rPr>
                <w:bCs w:val="0"/>
                <w:webHidden/>
                <w:sz w:val="22"/>
                <w:szCs w:val="22"/>
              </w:rPr>
              <w:t>13</w:t>
            </w:r>
            <w:r w:rsidR="005D4C16" w:rsidRPr="005D4C16">
              <w:rPr>
                <w:bCs w:val="0"/>
                <w:webHidden/>
                <w:sz w:val="22"/>
                <w:szCs w:val="22"/>
              </w:rPr>
              <w:fldChar w:fldCharType="end"/>
            </w:r>
          </w:hyperlink>
        </w:p>
        <w:p w14:paraId="4B2251E0" w14:textId="17ADE7C4" w:rsidR="005D4C16" w:rsidRPr="005D4C16" w:rsidRDefault="00A32AAE">
          <w:pPr>
            <w:pStyle w:val="Sumrio3"/>
            <w:tabs>
              <w:tab w:val="left" w:pos="1320"/>
              <w:tab w:val="right" w:leader="dot" w:pos="9344"/>
            </w:tabs>
            <w:rPr>
              <w:rFonts w:cstheme="minorHAnsi"/>
              <w:noProof/>
            </w:rPr>
          </w:pPr>
          <w:hyperlink w:anchor="_Toc224218372" w:history="1">
            <w:r w:rsidR="005D4C16" w:rsidRPr="005D4C16">
              <w:rPr>
                <w:rStyle w:val="Hyperlink"/>
                <w:rFonts w:cstheme="minorHAnsi"/>
                <w:noProof/>
              </w:rPr>
              <w:t>4.4.1.</w:t>
            </w:r>
            <w:r w:rsidR="005D4C16" w:rsidRPr="005D4C16">
              <w:rPr>
                <w:rFonts w:cstheme="minorHAnsi"/>
                <w:noProof/>
              </w:rPr>
              <w:tab/>
            </w:r>
            <w:r w:rsidR="005D4C16" w:rsidRPr="005D4C16">
              <w:rPr>
                <w:rStyle w:val="Hyperlink"/>
                <w:rFonts w:cstheme="minorHAnsi"/>
                <w:noProof/>
              </w:rPr>
              <w:t>Do reajustamento em sentido estrito</w:t>
            </w:r>
            <w:r w:rsidR="005D4C16" w:rsidRPr="005D4C16">
              <w:rPr>
                <w:rFonts w:cstheme="minorHAnsi"/>
                <w:noProof/>
                <w:webHidden/>
              </w:rPr>
              <w:tab/>
            </w:r>
            <w:r w:rsidR="005D4C16" w:rsidRPr="005D4C16">
              <w:rPr>
                <w:rFonts w:cstheme="minorHAnsi"/>
                <w:noProof/>
                <w:webHidden/>
              </w:rPr>
              <w:fldChar w:fldCharType="begin"/>
            </w:r>
            <w:r w:rsidR="005D4C16" w:rsidRPr="005D4C16">
              <w:rPr>
                <w:rFonts w:cstheme="minorHAnsi"/>
                <w:noProof/>
                <w:webHidden/>
              </w:rPr>
              <w:instrText xml:space="preserve"> PAGEREF _Toc224218372 \h </w:instrText>
            </w:r>
            <w:r w:rsidR="005D4C16" w:rsidRPr="005D4C16">
              <w:rPr>
                <w:rFonts w:cstheme="minorHAnsi"/>
                <w:noProof/>
                <w:webHidden/>
              </w:rPr>
            </w:r>
            <w:r w:rsidR="005D4C16" w:rsidRPr="005D4C16">
              <w:rPr>
                <w:rFonts w:cstheme="minorHAnsi"/>
                <w:noProof/>
                <w:webHidden/>
              </w:rPr>
              <w:fldChar w:fldCharType="separate"/>
            </w:r>
            <w:r w:rsidR="00A270A8">
              <w:rPr>
                <w:rFonts w:cstheme="minorHAnsi"/>
                <w:noProof/>
                <w:webHidden/>
              </w:rPr>
              <w:t>14</w:t>
            </w:r>
            <w:r w:rsidR="005D4C16" w:rsidRPr="005D4C16">
              <w:rPr>
                <w:rFonts w:cstheme="minorHAnsi"/>
                <w:noProof/>
                <w:webHidden/>
              </w:rPr>
              <w:fldChar w:fldCharType="end"/>
            </w:r>
          </w:hyperlink>
        </w:p>
        <w:p w14:paraId="7EABCA33" w14:textId="0F66E8E6" w:rsidR="005D4C16" w:rsidRPr="005D4C16" w:rsidRDefault="00A32AAE">
          <w:pPr>
            <w:pStyle w:val="Sumrio3"/>
            <w:tabs>
              <w:tab w:val="left" w:pos="1320"/>
              <w:tab w:val="right" w:leader="dot" w:pos="9344"/>
            </w:tabs>
            <w:rPr>
              <w:rFonts w:cstheme="minorHAnsi"/>
              <w:noProof/>
            </w:rPr>
          </w:pPr>
          <w:hyperlink w:anchor="_Toc224218373" w:history="1">
            <w:r w:rsidR="005D4C16" w:rsidRPr="005D4C16">
              <w:rPr>
                <w:rStyle w:val="Hyperlink"/>
                <w:rFonts w:cstheme="minorHAnsi"/>
                <w:noProof/>
              </w:rPr>
              <w:t>4.4.2.</w:t>
            </w:r>
            <w:r w:rsidR="005D4C16" w:rsidRPr="005D4C16">
              <w:rPr>
                <w:rFonts w:cstheme="minorHAnsi"/>
                <w:noProof/>
              </w:rPr>
              <w:tab/>
            </w:r>
            <w:r w:rsidR="005D4C16" w:rsidRPr="005D4C16">
              <w:rPr>
                <w:rStyle w:val="Hyperlink"/>
                <w:rFonts w:cstheme="minorHAnsi"/>
                <w:noProof/>
              </w:rPr>
              <w:t>Do realinhamento</w:t>
            </w:r>
            <w:r w:rsidR="005D4C16" w:rsidRPr="005D4C16">
              <w:rPr>
                <w:rFonts w:cstheme="minorHAnsi"/>
                <w:noProof/>
                <w:webHidden/>
              </w:rPr>
              <w:tab/>
            </w:r>
            <w:r w:rsidR="005D4C16" w:rsidRPr="005D4C16">
              <w:rPr>
                <w:rFonts w:cstheme="minorHAnsi"/>
                <w:noProof/>
                <w:webHidden/>
              </w:rPr>
              <w:fldChar w:fldCharType="begin"/>
            </w:r>
            <w:r w:rsidR="005D4C16" w:rsidRPr="005D4C16">
              <w:rPr>
                <w:rFonts w:cstheme="minorHAnsi"/>
                <w:noProof/>
                <w:webHidden/>
              </w:rPr>
              <w:instrText xml:space="preserve"> PAGEREF _Toc224218373 \h </w:instrText>
            </w:r>
            <w:r w:rsidR="005D4C16" w:rsidRPr="005D4C16">
              <w:rPr>
                <w:rFonts w:cstheme="minorHAnsi"/>
                <w:noProof/>
                <w:webHidden/>
              </w:rPr>
            </w:r>
            <w:r w:rsidR="005D4C16" w:rsidRPr="005D4C16">
              <w:rPr>
                <w:rFonts w:cstheme="minorHAnsi"/>
                <w:noProof/>
                <w:webHidden/>
              </w:rPr>
              <w:fldChar w:fldCharType="separate"/>
            </w:r>
            <w:r w:rsidR="00A270A8">
              <w:rPr>
                <w:rFonts w:cstheme="minorHAnsi"/>
                <w:noProof/>
                <w:webHidden/>
              </w:rPr>
              <w:t>16</w:t>
            </w:r>
            <w:r w:rsidR="005D4C16" w:rsidRPr="005D4C16">
              <w:rPr>
                <w:rFonts w:cstheme="minorHAnsi"/>
                <w:noProof/>
                <w:webHidden/>
              </w:rPr>
              <w:fldChar w:fldCharType="end"/>
            </w:r>
          </w:hyperlink>
        </w:p>
        <w:p w14:paraId="1F78FFD7" w14:textId="262DB9FE" w:rsidR="005D4C16" w:rsidRPr="005D4C16" w:rsidRDefault="00A32AAE">
          <w:pPr>
            <w:pStyle w:val="Sumrio1"/>
            <w:tabs>
              <w:tab w:val="left" w:pos="510"/>
              <w:tab w:val="right" w:leader="dot" w:pos="9344"/>
            </w:tabs>
            <w:rPr>
              <w:rFonts w:asciiTheme="minorHAnsi" w:eastAsiaTheme="minorEastAsia" w:hAnsiTheme="minorHAnsi" w:cstheme="minorHAnsi"/>
              <w:noProof/>
              <w:lang w:eastAsia="pt-BR"/>
            </w:rPr>
          </w:pPr>
          <w:hyperlink w:anchor="_Toc224218374" w:history="1">
            <w:r w:rsidR="005D4C16" w:rsidRPr="005D4C16">
              <w:rPr>
                <w:rStyle w:val="Hyperlink"/>
                <w:rFonts w:asciiTheme="minorHAnsi" w:hAnsiTheme="minorHAnsi" w:cstheme="minorHAnsi"/>
                <w:noProof/>
              </w:rPr>
              <w:t>5.</w:t>
            </w:r>
            <w:r w:rsidR="005D4C16" w:rsidRPr="005D4C16">
              <w:rPr>
                <w:rFonts w:asciiTheme="minorHAnsi" w:eastAsiaTheme="minorEastAsia" w:hAnsiTheme="minorHAnsi" w:cstheme="minorHAnsi"/>
                <w:noProof/>
                <w:lang w:eastAsia="pt-BR"/>
              </w:rPr>
              <w:tab/>
            </w:r>
            <w:r w:rsidR="005D4C16" w:rsidRPr="005D4C16">
              <w:rPr>
                <w:rStyle w:val="Hyperlink"/>
                <w:rFonts w:asciiTheme="minorHAnsi" w:hAnsiTheme="minorHAnsi" w:cstheme="minorHAnsi"/>
                <w:noProof/>
              </w:rPr>
              <w:t>DOS PRAZOS, DO LOCAL E DAS CONDIÇÕES DE EXECUÇÃO DOS SERVIÇOS</w:t>
            </w:r>
            <w:r w:rsidR="005D4C16" w:rsidRPr="005D4C16">
              <w:rPr>
                <w:rFonts w:asciiTheme="minorHAnsi" w:hAnsiTheme="minorHAnsi" w:cstheme="minorHAnsi"/>
                <w:noProof/>
                <w:webHidden/>
              </w:rPr>
              <w:tab/>
            </w:r>
            <w:r w:rsidR="005D4C16" w:rsidRPr="005D4C16">
              <w:rPr>
                <w:rFonts w:asciiTheme="minorHAnsi" w:hAnsiTheme="minorHAnsi" w:cstheme="minorHAnsi"/>
                <w:noProof/>
                <w:webHidden/>
              </w:rPr>
              <w:fldChar w:fldCharType="begin"/>
            </w:r>
            <w:r w:rsidR="005D4C16" w:rsidRPr="005D4C16">
              <w:rPr>
                <w:rFonts w:asciiTheme="minorHAnsi" w:hAnsiTheme="minorHAnsi" w:cstheme="minorHAnsi"/>
                <w:noProof/>
                <w:webHidden/>
              </w:rPr>
              <w:instrText xml:space="preserve"> PAGEREF _Toc224218374 \h </w:instrText>
            </w:r>
            <w:r w:rsidR="005D4C16" w:rsidRPr="005D4C16">
              <w:rPr>
                <w:rFonts w:asciiTheme="minorHAnsi" w:hAnsiTheme="minorHAnsi" w:cstheme="minorHAnsi"/>
                <w:noProof/>
                <w:webHidden/>
              </w:rPr>
            </w:r>
            <w:r w:rsidR="005D4C16" w:rsidRPr="005D4C16">
              <w:rPr>
                <w:rFonts w:asciiTheme="minorHAnsi" w:hAnsiTheme="minorHAnsi" w:cstheme="minorHAnsi"/>
                <w:noProof/>
                <w:webHidden/>
              </w:rPr>
              <w:fldChar w:fldCharType="separate"/>
            </w:r>
            <w:r w:rsidR="00A270A8">
              <w:rPr>
                <w:rFonts w:asciiTheme="minorHAnsi" w:hAnsiTheme="minorHAnsi" w:cstheme="minorHAnsi"/>
                <w:noProof/>
                <w:webHidden/>
              </w:rPr>
              <w:t>18</w:t>
            </w:r>
            <w:r w:rsidR="005D4C16" w:rsidRPr="005D4C16">
              <w:rPr>
                <w:rFonts w:asciiTheme="minorHAnsi" w:hAnsiTheme="minorHAnsi" w:cstheme="minorHAnsi"/>
                <w:noProof/>
                <w:webHidden/>
              </w:rPr>
              <w:fldChar w:fldCharType="end"/>
            </w:r>
          </w:hyperlink>
        </w:p>
        <w:p w14:paraId="7FFB9193" w14:textId="4A3B1613" w:rsidR="005D4C16" w:rsidRPr="005D4C16" w:rsidRDefault="00A32AAE">
          <w:pPr>
            <w:pStyle w:val="Sumrio2"/>
            <w:rPr>
              <w:bCs w:val="0"/>
              <w:sz w:val="22"/>
              <w:szCs w:val="22"/>
            </w:rPr>
          </w:pPr>
          <w:hyperlink w:anchor="_Toc224218375" w:history="1">
            <w:r w:rsidR="005D4C16" w:rsidRPr="005D4C16">
              <w:rPr>
                <w:rStyle w:val="Hyperlink"/>
                <w:bCs w:val="0"/>
                <w:sz w:val="22"/>
                <w:szCs w:val="22"/>
              </w:rPr>
              <w:t>5.7.</w:t>
            </w:r>
            <w:r w:rsidR="005D4C16" w:rsidRPr="005D4C16">
              <w:rPr>
                <w:bCs w:val="0"/>
                <w:sz w:val="22"/>
                <w:szCs w:val="22"/>
              </w:rPr>
              <w:tab/>
            </w:r>
            <w:r w:rsidR="005D4C16" w:rsidRPr="005D4C16">
              <w:rPr>
                <w:rStyle w:val="Hyperlink"/>
                <w:bCs w:val="0"/>
                <w:sz w:val="22"/>
                <w:szCs w:val="22"/>
              </w:rPr>
              <w:t>Do local de execução dos serviços</w:t>
            </w:r>
            <w:r w:rsidR="005D4C16" w:rsidRPr="005D4C16">
              <w:rPr>
                <w:bCs w:val="0"/>
                <w:webHidden/>
                <w:sz w:val="22"/>
                <w:szCs w:val="22"/>
              </w:rPr>
              <w:tab/>
            </w:r>
            <w:r w:rsidR="005D4C16" w:rsidRPr="005D4C16">
              <w:rPr>
                <w:bCs w:val="0"/>
                <w:webHidden/>
                <w:sz w:val="22"/>
                <w:szCs w:val="22"/>
              </w:rPr>
              <w:fldChar w:fldCharType="begin"/>
            </w:r>
            <w:r w:rsidR="005D4C16" w:rsidRPr="005D4C16">
              <w:rPr>
                <w:bCs w:val="0"/>
                <w:webHidden/>
                <w:sz w:val="22"/>
                <w:szCs w:val="22"/>
              </w:rPr>
              <w:instrText xml:space="preserve"> PAGEREF _Toc224218375 \h </w:instrText>
            </w:r>
            <w:r w:rsidR="005D4C16" w:rsidRPr="005D4C16">
              <w:rPr>
                <w:bCs w:val="0"/>
                <w:webHidden/>
                <w:sz w:val="22"/>
                <w:szCs w:val="22"/>
              </w:rPr>
            </w:r>
            <w:r w:rsidR="005D4C16" w:rsidRPr="005D4C16">
              <w:rPr>
                <w:bCs w:val="0"/>
                <w:webHidden/>
                <w:sz w:val="22"/>
                <w:szCs w:val="22"/>
              </w:rPr>
              <w:fldChar w:fldCharType="separate"/>
            </w:r>
            <w:r w:rsidR="00A270A8">
              <w:rPr>
                <w:bCs w:val="0"/>
                <w:webHidden/>
                <w:sz w:val="22"/>
                <w:szCs w:val="22"/>
              </w:rPr>
              <w:t>20</w:t>
            </w:r>
            <w:r w:rsidR="005D4C16" w:rsidRPr="005D4C16">
              <w:rPr>
                <w:bCs w:val="0"/>
                <w:webHidden/>
                <w:sz w:val="22"/>
                <w:szCs w:val="22"/>
              </w:rPr>
              <w:fldChar w:fldCharType="end"/>
            </w:r>
          </w:hyperlink>
        </w:p>
        <w:p w14:paraId="710CB6A0" w14:textId="15897F18" w:rsidR="005D4C16" w:rsidRPr="005D4C16" w:rsidRDefault="00A32AAE">
          <w:pPr>
            <w:pStyle w:val="Sumrio2"/>
            <w:rPr>
              <w:bCs w:val="0"/>
              <w:sz w:val="22"/>
              <w:szCs w:val="22"/>
            </w:rPr>
          </w:pPr>
          <w:hyperlink w:anchor="_Toc224218376" w:history="1">
            <w:r w:rsidR="005D4C16" w:rsidRPr="005D4C16">
              <w:rPr>
                <w:rStyle w:val="Hyperlink"/>
                <w:bCs w:val="0"/>
                <w:sz w:val="22"/>
                <w:szCs w:val="22"/>
              </w:rPr>
              <w:t>5.8.</w:t>
            </w:r>
            <w:r w:rsidR="005D4C16" w:rsidRPr="005D4C16">
              <w:rPr>
                <w:bCs w:val="0"/>
                <w:sz w:val="22"/>
                <w:szCs w:val="22"/>
              </w:rPr>
              <w:tab/>
            </w:r>
            <w:r w:rsidR="005D4C16" w:rsidRPr="005D4C16">
              <w:rPr>
                <w:rStyle w:val="Hyperlink"/>
                <w:bCs w:val="0"/>
                <w:sz w:val="22"/>
                <w:szCs w:val="22"/>
              </w:rPr>
              <w:t>Do horário de execução dos serviços</w:t>
            </w:r>
            <w:r w:rsidR="005D4C16" w:rsidRPr="005D4C16">
              <w:rPr>
                <w:bCs w:val="0"/>
                <w:webHidden/>
                <w:sz w:val="22"/>
                <w:szCs w:val="22"/>
              </w:rPr>
              <w:tab/>
            </w:r>
            <w:r w:rsidR="005D4C16" w:rsidRPr="005D4C16">
              <w:rPr>
                <w:bCs w:val="0"/>
                <w:webHidden/>
                <w:sz w:val="22"/>
                <w:szCs w:val="22"/>
              </w:rPr>
              <w:fldChar w:fldCharType="begin"/>
            </w:r>
            <w:r w:rsidR="005D4C16" w:rsidRPr="005D4C16">
              <w:rPr>
                <w:bCs w:val="0"/>
                <w:webHidden/>
                <w:sz w:val="22"/>
                <w:szCs w:val="22"/>
              </w:rPr>
              <w:instrText xml:space="preserve"> PAGEREF _Toc224218376 \h </w:instrText>
            </w:r>
            <w:r w:rsidR="005D4C16" w:rsidRPr="005D4C16">
              <w:rPr>
                <w:bCs w:val="0"/>
                <w:webHidden/>
                <w:sz w:val="22"/>
                <w:szCs w:val="22"/>
              </w:rPr>
            </w:r>
            <w:r w:rsidR="005D4C16" w:rsidRPr="005D4C16">
              <w:rPr>
                <w:bCs w:val="0"/>
                <w:webHidden/>
                <w:sz w:val="22"/>
                <w:szCs w:val="22"/>
              </w:rPr>
              <w:fldChar w:fldCharType="separate"/>
            </w:r>
            <w:r w:rsidR="00A270A8">
              <w:rPr>
                <w:bCs w:val="0"/>
                <w:webHidden/>
                <w:sz w:val="22"/>
                <w:szCs w:val="22"/>
              </w:rPr>
              <w:t>21</w:t>
            </w:r>
            <w:r w:rsidR="005D4C16" w:rsidRPr="005D4C16">
              <w:rPr>
                <w:bCs w:val="0"/>
                <w:webHidden/>
                <w:sz w:val="22"/>
                <w:szCs w:val="22"/>
              </w:rPr>
              <w:fldChar w:fldCharType="end"/>
            </w:r>
          </w:hyperlink>
        </w:p>
        <w:p w14:paraId="0FC70CA4" w14:textId="0BAE786C" w:rsidR="005D4C16" w:rsidRPr="005D4C16" w:rsidRDefault="00A32AAE">
          <w:pPr>
            <w:pStyle w:val="Sumrio1"/>
            <w:tabs>
              <w:tab w:val="left" w:pos="510"/>
              <w:tab w:val="right" w:leader="dot" w:pos="9344"/>
            </w:tabs>
            <w:rPr>
              <w:rFonts w:asciiTheme="minorHAnsi" w:eastAsiaTheme="minorEastAsia" w:hAnsiTheme="minorHAnsi" w:cstheme="minorHAnsi"/>
              <w:noProof/>
              <w:lang w:eastAsia="pt-BR"/>
            </w:rPr>
          </w:pPr>
          <w:hyperlink w:anchor="_Toc224218377" w:history="1">
            <w:r w:rsidR="005D4C16" w:rsidRPr="005D4C16">
              <w:rPr>
                <w:rStyle w:val="Hyperlink"/>
                <w:rFonts w:asciiTheme="minorHAnsi" w:hAnsiTheme="minorHAnsi" w:cstheme="minorHAnsi"/>
                <w:noProof/>
              </w:rPr>
              <w:t>6.</w:t>
            </w:r>
            <w:r w:rsidR="005D4C16" w:rsidRPr="005D4C16">
              <w:rPr>
                <w:rFonts w:asciiTheme="minorHAnsi" w:eastAsiaTheme="minorEastAsia" w:hAnsiTheme="minorHAnsi" w:cstheme="minorHAnsi"/>
                <w:noProof/>
                <w:lang w:eastAsia="pt-BR"/>
              </w:rPr>
              <w:tab/>
            </w:r>
            <w:r w:rsidR="005D4C16" w:rsidRPr="005D4C16">
              <w:rPr>
                <w:rStyle w:val="Hyperlink"/>
                <w:rFonts w:asciiTheme="minorHAnsi" w:hAnsiTheme="minorHAnsi" w:cstheme="minorHAnsi"/>
                <w:noProof/>
              </w:rPr>
              <w:t>DA CONTRATAÇÃO</w:t>
            </w:r>
            <w:r w:rsidR="005D4C16" w:rsidRPr="005D4C16">
              <w:rPr>
                <w:rFonts w:asciiTheme="minorHAnsi" w:hAnsiTheme="minorHAnsi" w:cstheme="minorHAnsi"/>
                <w:noProof/>
                <w:webHidden/>
              </w:rPr>
              <w:tab/>
            </w:r>
            <w:r w:rsidR="005D4C16" w:rsidRPr="005D4C16">
              <w:rPr>
                <w:rFonts w:asciiTheme="minorHAnsi" w:hAnsiTheme="minorHAnsi" w:cstheme="minorHAnsi"/>
                <w:noProof/>
                <w:webHidden/>
              </w:rPr>
              <w:fldChar w:fldCharType="begin"/>
            </w:r>
            <w:r w:rsidR="005D4C16" w:rsidRPr="005D4C16">
              <w:rPr>
                <w:rFonts w:asciiTheme="minorHAnsi" w:hAnsiTheme="minorHAnsi" w:cstheme="minorHAnsi"/>
                <w:noProof/>
                <w:webHidden/>
              </w:rPr>
              <w:instrText xml:space="preserve"> PAGEREF _Toc224218377 \h </w:instrText>
            </w:r>
            <w:r w:rsidR="005D4C16" w:rsidRPr="005D4C16">
              <w:rPr>
                <w:rFonts w:asciiTheme="minorHAnsi" w:hAnsiTheme="minorHAnsi" w:cstheme="minorHAnsi"/>
                <w:noProof/>
                <w:webHidden/>
              </w:rPr>
            </w:r>
            <w:r w:rsidR="005D4C16" w:rsidRPr="005D4C16">
              <w:rPr>
                <w:rFonts w:asciiTheme="minorHAnsi" w:hAnsiTheme="minorHAnsi" w:cstheme="minorHAnsi"/>
                <w:noProof/>
                <w:webHidden/>
              </w:rPr>
              <w:fldChar w:fldCharType="separate"/>
            </w:r>
            <w:r w:rsidR="00A270A8">
              <w:rPr>
                <w:rFonts w:asciiTheme="minorHAnsi" w:hAnsiTheme="minorHAnsi" w:cstheme="minorHAnsi"/>
                <w:noProof/>
                <w:webHidden/>
              </w:rPr>
              <w:t>21</w:t>
            </w:r>
            <w:r w:rsidR="005D4C16" w:rsidRPr="005D4C16">
              <w:rPr>
                <w:rFonts w:asciiTheme="minorHAnsi" w:hAnsiTheme="minorHAnsi" w:cstheme="minorHAnsi"/>
                <w:noProof/>
                <w:webHidden/>
              </w:rPr>
              <w:fldChar w:fldCharType="end"/>
            </w:r>
          </w:hyperlink>
        </w:p>
        <w:p w14:paraId="623CB46F" w14:textId="3F5C3A16" w:rsidR="005D4C16" w:rsidRPr="005D4C16" w:rsidRDefault="00A32AAE">
          <w:pPr>
            <w:pStyle w:val="Sumrio1"/>
            <w:tabs>
              <w:tab w:val="left" w:pos="510"/>
              <w:tab w:val="right" w:leader="dot" w:pos="9344"/>
            </w:tabs>
            <w:rPr>
              <w:rFonts w:asciiTheme="minorHAnsi" w:eastAsiaTheme="minorEastAsia" w:hAnsiTheme="minorHAnsi" w:cstheme="minorHAnsi"/>
              <w:noProof/>
              <w:lang w:eastAsia="pt-BR"/>
            </w:rPr>
          </w:pPr>
          <w:hyperlink w:anchor="_Toc224218378" w:history="1">
            <w:r w:rsidR="005D4C16" w:rsidRPr="005D4C16">
              <w:rPr>
                <w:rStyle w:val="Hyperlink"/>
                <w:rFonts w:asciiTheme="minorHAnsi" w:hAnsiTheme="minorHAnsi" w:cstheme="minorHAnsi"/>
                <w:noProof/>
              </w:rPr>
              <w:t>7.</w:t>
            </w:r>
            <w:r w:rsidR="005D4C16" w:rsidRPr="005D4C16">
              <w:rPr>
                <w:rFonts w:asciiTheme="minorHAnsi" w:eastAsiaTheme="minorEastAsia" w:hAnsiTheme="minorHAnsi" w:cstheme="minorHAnsi"/>
                <w:noProof/>
                <w:lang w:eastAsia="pt-BR"/>
              </w:rPr>
              <w:tab/>
            </w:r>
            <w:r w:rsidR="005D4C16" w:rsidRPr="005D4C16">
              <w:rPr>
                <w:rStyle w:val="Hyperlink"/>
                <w:rFonts w:asciiTheme="minorHAnsi" w:hAnsiTheme="minorHAnsi" w:cstheme="minorHAnsi"/>
                <w:noProof/>
              </w:rPr>
              <w:t>APRESENTAÇÃO DA(S) PROPOSTA(S)</w:t>
            </w:r>
            <w:r w:rsidR="005D4C16" w:rsidRPr="005D4C16">
              <w:rPr>
                <w:rFonts w:asciiTheme="minorHAnsi" w:hAnsiTheme="minorHAnsi" w:cstheme="minorHAnsi"/>
                <w:noProof/>
                <w:webHidden/>
              </w:rPr>
              <w:tab/>
            </w:r>
            <w:r w:rsidR="005D4C16" w:rsidRPr="005D4C16">
              <w:rPr>
                <w:rFonts w:asciiTheme="minorHAnsi" w:hAnsiTheme="minorHAnsi" w:cstheme="minorHAnsi"/>
                <w:noProof/>
                <w:webHidden/>
              </w:rPr>
              <w:fldChar w:fldCharType="begin"/>
            </w:r>
            <w:r w:rsidR="005D4C16" w:rsidRPr="005D4C16">
              <w:rPr>
                <w:rFonts w:asciiTheme="minorHAnsi" w:hAnsiTheme="minorHAnsi" w:cstheme="minorHAnsi"/>
                <w:noProof/>
                <w:webHidden/>
              </w:rPr>
              <w:instrText xml:space="preserve"> PAGEREF _Toc224218378 \h </w:instrText>
            </w:r>
            <w:r w:rsidR="005D4C16" w:rsidRPr="005D4C16">
              <w:rPr>
                <w:rFonts w:asciiTheme="minorHAnsi" w:hAnsiTheme="minorHAnsi" w:cstheme="minorHAnsi"/>
                <w:noProof/>
                <w:webHidden/>
              </w:rPr>
            </w:r>
            <w:r w:rsidR="005D4C16" w:rsidRPr="005D4C16">
              <w:rPr>
                <w:rFonts w:asciiTheme="minorHAnsi" w:hAnsiTheme="minorHAnsi" w:cstheme="minorHAnsi"/>
                <w:noProof/>
                <w:webHidden/>
              </w:rPr>
              <w:fldChar w:fldCharType="separate"/>
            </w:r>
            <w:r w:rsidR="00A270A8">
              <w:rPr>
                <w:rFonts w:asciiTheme="minorHAnsi" w:hAnsiTheme="minorHAnsi" w:cstheme="minorHAnsi"/>
                <w:noProof/>
                <w:webHidden/>
              </w:rPr>
              <w:t>22</w:t>
            </w:r>
            <w:r w:rsidR="005D4C16" w:rsidRPr="005D4C16">
              <w:rPr>
                <w:rFonts w:asciiTheme="minorHAnsi" w:hAnsiTheme="minorHAnsi" w:cstheme="minorHAnsi"/>
                <w:noProof/>
                <w:webHidden/>
              </w:rPr>
              <w:fldChar w:fldCharType="end"/>
            </w:r>
          </w:hyperlink>
        </w:p>
        <w:p w14:paraId="4DE303C1" w14:textId="6F06579B" w:rsidR="005D4C16" w:rsidRPr="005D4C16" w:rsidRDefault="00A32AAE">
          <w:pPr>
            <w:pStyle w:val="Sumrio1"/>
            <w:tabs>
              <w:tab w:val="left" w:pos="510"/>
              <w:tab w:val="right" w:leader="dot" w:pos="9344"/>
            </w:tabs>
            <w:rPr>
              <w:rFonts w:asciiTheme="minorHAnsi" w:eastAsiaTheme="minorEastAsia" w:hAnsiTheme="minorHAnsi" w:cstheme="minorHAnsi"/>
              <w:noProof/>
              <w:lang w:eastAsia="pt-BR"/>
            </w:rPr>
          </w:pPr>
          <w:hyperlink w:anchor="_Toc224218379" w:history="1">
            <w:r w:rsidR="005D4C16" w:rsidRPr="005D4C16">
              <w:rPr>
                <w:rStyle w:val="Hyperlink"/>
                <w:rFonts w:asciiTheme="minorHAnsi" w:hAnsiTheme="minorHAnsi" w:cstheme="minorHAnsi"/>
                <w:noProof/>
              </w:rPr>
              <w:t>8.</w:t>
            </w:r>
            <w:r w:rsidR="005D4C16" w:rsidRPr="005D4C16">
              <w:rPr>
                <w:rFonts w:asciiTheme="minorHAnsi" w:eastAsiaTheme="minorEastAsia" w:hAnsiTheme="minorHAnsi" w:cstheme="minorHAnsi"/>
                <w:noProof/>
                <w:lang w:eastAsia="pt-BR"/>
              </w:rPr>
              <w:tab/>
            </w:r>
            <w:r w:rsidR="005D4C16" w:rsidRPr="005D4C16">
              <w:rPr>
                <w:rStyle w:val="Hyperlink"/>
                <w:rFonts w:asciiTheme="minorHAnsi" w:hAnsiTheme="minorHAnsi" w:cstheme="minorHAnsi"/>
                <w:noProof/>
              </w:rPr>
              <w:t>DA VISTORIA</w:t>
            </w:r>
            <w:r w:rsidR="005D4C16" w:rsidRPr="005D4C16">
              <w:rPr>
                <w:rFonts w:asciiTheme="minorHAnsi" w:hAnsiTheme="minorHAnsi" w:cstheme="minorHAnsi"/>
                <w:noProof/>
                <w:webHidden/>
              </w:rPr>
              <w:tab/>
            </w:r>
            <w:r w:rsidR="005D4C16" w:rsidRPr="005D4C16">
              <w:rPr>
                <w:rFonts w:asciiTheme="minorHAnsi" w:hAnsiTheme="minorHAnsi" w:cstheme="minorHAnsi"/>
                <w:noProof/>
                <w:webHidden/>
              </w:rPr>
              <w:fldChar w:fldCharType="begin"/>
            </w:r>
            <w:r w:rsidR="005D4C16" w:rsidRPr="005D4C16">
              <w:rPr>
                <w:rFonts w:asciiTheme="minorHAnsi" w:hAnsiTheme="minorHAnsi" w:cstheme="minorHAnsi"/>
                <w:noProof/>
                <w:webHidden/>
              </w:rPr>
              <w:instrText xml:space="preserve"> PAGEREF _Toc224218379 \h </w:instrText>
            </w:r>
            <w:r w:rsidR="005D4C16" w:rsidRPr="005D4C16">
              <w:rPr>
                <w:rFonts w:asciiTheme="minorHAnsi" w:hAnsiTheme="minorHAnsi" w:cstheme="minorHAnsi"/>
                <w:noProof/>
                <w:webHidden/>
              </w:rPr>
            </w:r>
            <w:r w:rsidR="005D4C16" w:rsidRPr="005D4C16">
              <w:rPr>
                <w:rFonts w:asciiTheme="minorHAnsi" w:hAnsiTheme="minorHAnsi" w:cstheme="minorHAnsi"/>
                <w:noProof/>
                <w:webHidden/>
              </w:rPr>
              <w:fldChar w:fldCharType="separate"/>
            </w:r>
            <w:r w:rsidR="00A270A8">
              <w:rPr>
                <w:rFonts w:asciiTheme="minorHAnsi" w:hAnsiTheme="minorHAnsi" w:cstheme="minorHAnsi"/>
                <w:noProof/>
                <w:webHidden/>
              </w:rPr>
              <w:t>24</w:t>
            </w:r>
            <w:r w:rsidR="005D4C16" w:rsidRPr="005D4C16">
              <w:rPr>
                <w:rFonts w:asciiTheme="minorHAnsi" w:hAnsiTheme="minorHAnsi" w:cstheme="minorHAnsi"/>
                <w:noProof/>
                <w:webHidden/>
              </w:rPr>
              <w:fldChar w:fldCharType="end"/>
            </w:r>
          </w:hyperlink>
        </w:p>
        <w:p w14:paraId="1913DF81" w14:textId="1680495D" w:rsidR="005D4C16" w:rsidRPr="005D4C16" w:rsidRDefault="00A32AAE">
          <w:pPr>
            <w:pStyle w:val="Sumrio1"/>
            <w:tabs>
              <w:tab w:val="left" w:pos="510"/>
              <w:tab w:val="right" w:leader="dot" w:pos="9344"/>
            </w:tabs>
            <w:rPr>
              <w:rFonts w:asciiTheme="minorHAnsi" w:eastAsiaTheme="minorEastAsia" w:hAnsiTheme="minorHAnsi" w:cstheme="minorHAnsi"/>
              <w:noProof/>
              <w:lang w:eastAsia="pt-BR"/>
            </w:rPr>
          </w:pPr>
          <w:hyperlink w:anchor="_Toc224218380" w:history="1">
            <w:r w:rsidR="005D4C16" w:rsidRPr="005D4C16">
              <w:rPr>
                <w:rStyle w:val="Hyperlink"/>
                <w:rFonts w:asciiTheme="minorHAnsi" w:hAnsiTheme="minorHAnsi" w:cstheme="minorHAnsi"/>
                <w:noProof/>
              </w:rPr>
              <w:t>9.</w:t>
            </w:r>
            <w:r w:rsidR="005D4C16" w:rsidRPr="005D4C16">
              <w:rPr>
                <w:rFonts w:asciiTheme="minorHAnsi" w:eastAsiaTheme="minorEastAsia" w:hAnsiTheme="minorHAnsi" w:cstheme="minorHAnsi"/>
                <w:noProof/>
                <w:lang w:eastAsia="pt-BR"/>
              </w:rPr>
              <w:tab/>
            </w:r>
            <w:r w:rsidR="005D4C16" w:rsidRPr="005D4C16">
              <w:rPr>
                <w:rStyle w:val="Hyperlink"/>
                <w:rFonts w:asciiTheme="minorHAnsi" w:hAnsiTheme="minorHAnsi" w:cstheme="minorHAnsi"/>
                <w:noProof/>
              </w:rPr>
              <w:t>DA HABILITAÇÃO</w:t>
            </w:r>
            <w:r w:rsidR="005D4C16" w:rsidRPr="005D4C16">
              <w:rPr>
                <w:rFonts w:asciiTheme="minorHAnsi" w:hAnsiTheme="minorHAnsi" w:cstheme="minorHAnsi"/>
                <w:noProof/>
                <w:webHidden/>
              </w:rPr>
              <w:tab/>
            </w:r>
            <w:r w:rsidR="005D4C16" w:rsidRPr="005D4C16">
              <w:rPr>
                <w:rFonts w:asciiTheme="minorHAnsi" w:hAnsiTheme="minorHAnsi" w:cstheme="minorHAnsi"/>
                <w:noProof/>
                <w:webHidden/>
              </w:rPr>
              <w:fldChar w:fldCharType="begin"/>
            </w:r>
            <w:r w:rsidR="005D4C16" w:rsidRPr="005D4C16">
              <w:rPr>
                <w:rFonts w:asciiTheme="minorHAnsi" w:hAnsiTheme="minorHAnsi" w:cstheme="minorHAnsi"/>
                <w:noProof/>
                <w:webHidden/>
              </w:rPr>
              <w:instrText xml:space="preserve"> PAGEREF _Toc224218380 \h </w:instrText>
            </w:r>
            <w:r w:rsidR="005D4C16" w:rsidRPr="005D4C16">
              <w:rPr>
                <w:rFonts w:asciiTheme="minorHAnsi" w:hAnsiTheme="minorHAnsi" w:cstheme="minorHAnsi"/>
                <w:noProof/>
                <w:webHidden/>
              </w:rPr>
            </w:r>
            <w:r w:rsidR="005D4C16" w:rsidRPr="005D4C16">
              <w:rPr>
                <w:rFonts w:asciiTheme="minorHAnsi" w:hAnsiTheme="minorHAnsi" w:cstheme="minorHAnsi"/>
                <w:noProof/>
                <w:webHidden/>
              </w:rPr>
              <w:fldChar w:fldCharType="separate"/>
            </w:r>
            <w:r w:rsidR="00A270A8">
              <w:rPr>
                <w:rFonts w:asciiTheme="minorHAnsi" w:hAnsiTheme="minorHAnsi" w:cstheme="minorHAnsi"/>
                <w:noProof/>
                <w:webHidden/>
              </w:rPr>
              <w:t>26</w:t>
            </w:r>
            <w:r w:rsidR="005D4C16" w:rsidRPr="005D4C16">
              <w:rPr>
                <w:rFonts w:asciiTheme="minorHAnsi" w:hAnsiTheme="minorHAnsi" w:cstheme="minorHAnsi"/>
                <w:noProof/>
                <w:webHidden/>
              </w:rPr>
              <w:fldChar w:fldCharType="end"/>
            </w:r>
          </w:hyperlink>
        </w:p>
        <w:p w14:paraId="2A7209EB" w14:textId="40CDB5EA" w:rsidR="005D4C16" w:rsidRPr="005D4C16" w:rsidRDefault="00A32AAE">
          <w:pPr>
            <w:pStyle w:val="Sumrio2"/>
            <w:rPr>
              <w:bCs w:val="0"/>
              <w:sz w:val="22"/>
              <w:szCs w:val="22"/>
            </w:rPr>
          </w:pPr>
          <w:hyperlink w:anchor="_Toc224218381" w:history="1">
            <w:r w:rsidR="005D4C16" w:rsidRPr="005D4C16">
              <w:rPr>
                <w:rStyle w:val="Hyperlink"/>
                <w:bCs w:val="0"/>
                <w:sz w:val="22"/>
                <w:szCs w:val="22"/>
              </w:rPr>
              <w:t>9.1.</w:t>
            </w:r>
            <w:r w:rsidR="005D4C16" w:rsidRPr="005D4C16">
              <w:rPr>
                <w:bCs w:val="0"/>
                <w:sz w:val="22"/>
                <w:szCs w:val="22"/>
              </w:rPr>
              <w:tab/>
            </w:r>
            <w:r w:rsidR="005D4C16" w:rsidRPr="005D4C16">
              <w:rPr>
                <w:rStyle w:val="Hyperlink"/>
                <w:bCs w:val="0"/>
                <w:sz w:val="22"/>
                <w:szCs w:val="22"/>
              </w:rPr>
              <w:t>Da habilitação jurídica</w:t>
            </w:r>
            <w:r w:rsidR="005D4C16" w:rsidRPr="005D4C16">
              <w:rPr>
                <w:bCs w:val="0"/>
                <w:webHidden/>
                <w:sz w:val="22"/>
                <w:szCs w:val="22"/>
              </w:rPr>
              <w:tab/>
            </w:r>
            <w:r w:rsidR="005D4C16" w:rsidRPr="005D4C16">
              <w:rPr>
                <w:bCs w:val="0"/>
                <w:webHidden/>
                <w:sz w:val="22"/>
                <w:szCs w:val="22"/>
              </w:rPr>
              <w:fldChar w:fldCharType="begin"/>
            </w:r>
            <w:r w:rsidR="005D4C16" w:rsidRPr="005D4C16">
              <w:rPr>
                <w:bCs w:val="0"/>
                <w:webHidden/>
                <w:sz w:val="22"/>
                <w:szCs w:val="22"/>
              </w:rPr>
              <w:instrText xml:space="preserve"> PAGEREF _Toc224218381 \h </w:instrText>
            </w:r>
            <w:r w:rsidR="005D4C16" w:rsidRPr="005D4C16">
              <w:rPr>
                <w:bCs w:val="0"/>
                <w:webHidden/>
                <w:sz w:val="22"/>
                <w:szCs w:val="22"/>
              </w:rPr>
            </w:r>
            <w:r w:rsidR="005D4C16" w:rsidRPr="005D4C16">
              <w:rPr>
                <w:bCs w:val="0"/>
                <w:webHidden/>
                <w:sz w:val="22"/>
                <w:szCs w:val="22"/>
              </w:rPr>
              <w:fldChar w:fldCharType="separate"/>
            </w:r>
            <w:r w:rsidR="00A270A8">
              <w:rPr>
                <w:bCs w:val="0"/>
                <w:webHidden/>
                <w:sz w:val="22"/>
                <w:szCs w:val="22"/>
              </w:rPr>
              <w:t>26</w:t>
            </w:r>
            <w:r w:rsidR="005D4C16" w:rsidRPr="005D4C16">
              <w:rPr>
                <w:bCs w:val="0"/>
                <w:webHidden/>
                <w:sz w:val="22"/>
                <w:szCs w:val="22"/>
              </w:rPr>
              <w:fldChar w:fldCharType="end"/>
            </w:r>
          </w:hyperlink>
        </w:p>
        <w:p w14:paraId="73F33CBB" w14:textId="65108302" w:rsidR="005D4C16" w:rsidRPr="005D4C16" w:rsidRDefault="00A32AAE">
          <w:pPr>
            <w:pStyle w:val="Sumrio2"/>
            <w:rPr>
              <w:bCs w:val="0"/>
              <w:sz w:val="22"/>
              <w:szCs w:val="22"/>
            </w:rPr>
          </w:pPr>
          <w:hyperlink w:anchor="_Toc224218382" w:history="1">
            <w:r w:rsidR="005D4C16" w:rsidRPr="005D4C16">
              <w:rPr>
                <w:rStyle w:val="Hyperlink"/>
                <w:bCs w:val="0"/>
                <w:sz w:val="22"/>
                <w:szCs w:val="22"/>
              </w:rPr>
              <w:t>9.2.</w:t>
            </w:r>
            <w:r w:rsidR="005D4C16" w:rsidRPr="005D4C16">
              <w:rPr>
                <w:bCs w:val="0"/>
                <w:sz w:val="22"/>
                <w:szCs w:val="22"/>
              </w:rPr>
              <w:tab/>
            </w:r>
            <w:r w:rsidR="005D4C16" w:rsidRPr="005D4C16">
              <w:rPr>
                <w:rStyle w:val="Hyperlink"/>
                <w:bCs w:val="0"/>
                <w:sz w:val="22"/>
                <w:szCs w:val="22"/>
              </w:rPr>
              <w:t>Da qualificação técnica</w:t>
            </w:r>
            <w:r w:rsidR="005D4C16" w:rsidRPr="005D4C16">
              <w:rPr>
                <w:bCs w:val="0"/>
                <w:webHidden/>
                <w:sz w:val="22"/>
                <w:szCs w:val="22"/>
              </w:rPr>
              <w:tab/>
            </w:r>
            <w:r w:rsidR="005D4C16" w:rsidRPr="005D4C16">
              <w:rPr>
                <w:bCs w:val="0"/>
                <w:webHidden/>
                <w:sz w:val="22"/>
                <w:szCs w:val="22"/>
              </w:rPr>
              <w:fldChar w:fldCharType="begin"/>
            </w:r>
            <w:r w:rsidR="005D4C16" w:rsidRPr="005D4C16">
              <w:rPr>
                <w:bCs w:val="0"/>
                <w:webHidden/>
                <w:sz w:val="22"/>
                <w:szCs w:val="22"/>
              </w:rPr>
              <w:instrText xml:space="preserve"> PAGEREF _Toc224218382 \h </w:instrText>
            </w:r>
            <w:r w:rsidR="005D4C16" w:rsidRPr="005D4C16">
              <w:rPr>
                <w:bCs w:val="0"/>
                <w:webHidden/>
                <w:sz w:val="22"/>
                <w:szCs w:val="22"/>
              </w:rPr>
            </w:r>
            <w:r w:rsidR="005D4C16" w:rsidRPr="005D4C16">
              <w:rPr>
                <w:bCs w:val="0"/>
                <w:webHidden/>
                <w:sz w:val="22"/>
                <w:szCs w:val="22"/>
              </w:rPr>
              <w:fldChar w:fldCharType="separate"/>
            </w:r>
            <w:r w:rsidR="00A270A8">
              <w:rPr>
                <w:bCs w:val="0"/>
                <w:webHidden/>
                <w:sz w:val="22"/>
                <w:szCs w:val="22"/>
              </w:rPr>
              <w:t>26</w:t>
            </w:r>
            <w:r w:rsidR="005D4C16" w:rsidRPr="005D4C16">
              <w:rPr>
                <w:bCs w:val="0"/>
                <w:webHidden/>
                <w:sz w:val="22"/>
                <w:szCs w:val="22"/>
              </w:rPr>
              <w:fldChar w:fldCharType="end"/>
            </w:r>
          </w:hyperlink>
        </w:p>
        <w:p w14:paraId="556DD342" w14:textId="2DD5EBD6" w:rsidR="005D4C16" w:rsidRPr="005D4C16" w:rsidRDefault="00A32AAE">
          <w:pPr>
            <w:pStyle w:val="Sumrio3"/>
            <w:tabs>
              <w:tab w:val="left" w:pos="1320"/>
              <w:tab w:val="right" w:leader="dot" w:pos="9344"/>
            </w:tabs>
            <w:rPr>
              <w:rFonts w:cstheme="minorHAnsi"/>
              <w:noProof/>
            </w:rPr>
          </w:pPr>
          <w:hyperlink w:anchor="_Toc224218383" w:history="1">
            <w:r w:rsidR="005D4C16" w:rsidRPr="005D4C16">
              <w:rPr>
                <w:rStyle w:val="Hyperlink"/>
                <w:rFonts w:cstheme="minorHAnsi"/>
                <w:noProof/>
              </w:rPr>
              <w:t>9.2.7.</w:t>
            </w:r>
            <w:r w:rsidR="005D4C16" w:rsidRPr="005D4C16">
              <w:rPr>
                <w:rFonts w:cstheme="minorHAnsi"/>
                <w:noProof/>
              </w:rPr>
              <w:tab/>
            </w:r>
            <w:r w:rsidR="005D4C16" w:rsidRPr="005D4C16">
              <w:rPr>
                <w:rStyle w:val="Hyperlink"/>
                <w:rFonts w:cstheme="minorHAnsi"/>
                <w:noProof/>
              </w:rPr>
              <w:t>Da qualificação técnico-operacional</w:t>
            </w:r>
            <w:r w:rsidR="005D4C16" w:rsidRPr="005D4C16">
              <w:rPr>
                <w:rFonts w:cstheme="minorHAnsi"/>
                <w:noProof/>
                <w:webHidden/>
              </w:rPr>
              <w:tab/>
            </w:r>
            <w:r w:rsidR="005D4C16" w:rsidRPr="005D4C16">
              <w:rPr>
                <w:rFonts w:cstheme="minorHAnsi"/>
                <w:noProof/>
                <w:webHidden/>
              </w:rPr>
              <w:fldChar w:fldCharType="begin"/>
            </w:r>
            <w:r w:rsidR="005D4C16" w:rsidRPr="005D4C16">
              <w:rPr>
                <w:rFonts w:cstheme="minorHAnsi"/>
                <w:noProof/>
                <w:webHidden/>
              </w:rPr>
              <w:instrText xml:space="preserve"> PAGEREF _Toc224218383 \h </w:instrText>
            </w:r>
            <w:r w:rsidR="005D4C16" w:rsidRPr="005D4C16">
              <w:rPr>
                <w:rFonts w:cstheme="minorHAnsi"/>
                <w:noProof/>
                <w:webHidden/>
              </w:rPr>
            </w:r>
            <w:r w:rsidR="005D4C16" w:rsidRPr="005D4C16">
              <w:rPr>
                <w:rFonts w:cstheme="minorHAnsi"/>
                <w:noProof/>
                <w:webHidden/>
              </w:rPr>
              <w:fldChar w:fldCharType="separate"/>
            </w:r>
            <w:r w:rsidR="00A270A8">
              <w:rPr>
                <w:rFonts w:cstheme="minorHAnsi"/>
                <w:noProof/>
                <w:webHidden/>
              </w:rPr>
              <w:t>27</w:t>
            </w:r>
            <w:r w:rsidR="005D4C16" w:rsidRPr="005D4C16">
              <w:rPr>
                <w:rFonts w:cstheme="minorHAnsi"/>
                <w:noProof/>
                <w:webHidden/>
              </w:rPr>
              <w:fldChar w:fldCharType="end"/>
            </w:r>
          </w:hyperlink>
        </w:p>
        <w:p w14:paraId="714E7898" w14:textId="62F3C885" w:rsidR="005D4C16" w:rsidRPr="005D4C16" w:rsidRDefault="00A32AAE">
          <w:pPr>
            <w:pStyle w:val="Sumrio3"/>
            <w:tabs>
              <w:tab w:val="left" w:pos="1320"/>
              <w:tab w:val="right" w:leader="dot" w:pos="9344"/>
            </w:tabs>
            <w:rPr>
              <w:rFonts w:cstheme="minorHAnsi"/>
              <w:noProof/>
            </w:rPr>
          </w:pPr>
          <w:hyperlink w:anchor="_Toc224218384" w:history="1">
            <w:r w:rsidR="005D4C16" w:rsidRPr="005D4C16">
              <w:rPr>
                <w:rStyle w:val="Hyperlink"/>
                <w:rFonts w:cstheme="minorHAnsi"/>
                <w:noProof/>
              </w:rPr>
              <w:t>9.2.8.</w:t>
            </w:r>
            <w:r w:rsidR="005D4C16" w:rsidRPr="005D4C16">
              <w:rPr>
                <w:rFonts w:cstheme="minorHAnsi"/>
                <w:noProof/>
              </w:rPr>
              <w:tab/>
            </w:r>
            <w:r w:rsidR="005D4C16" w:rsidRPr="005D4C16">
              <w:rPr>
                <w:rStyle w:val="Hyperlink"/>
                <w:rFonts w:cstheme="minorHAnsi"/>
                <w:noProof/>
              </w:rPr>
              <w:t>Da qualificação técnico-profissional</w:t>
            </w:r>
            <w:r w:rsidR="005D4C16" w:rsidRPr="005D4C16">
              <w:rPr>
                <w:rFonts w:cstheme="minorHAnsi"/>
                <w:noProof/>
                <w:webHidden/>
              </w:rPr>
              <w:tab/>
            </w:r>
            <w:r w:rsidR="005D4C16" w:rsidRPr="005D4C16">
              <w:rPr>
                <w:rFonts w:cstheme="minorHAnsi"/>
                <w:noProof/>
                <w:webHidden/>
              </w:rPr>
              <w:fldChar w:fldCharType="begin"/>
            </w:r>
            <w:r w:rsidR="005D4C16" w:rsidRPr="005D4C16">
              <w:rPr>
                <w:rFonts w:cstheme="minorHAnsi"/>
                <w:noProof/>
                <w:webHidden/>
              </w:rPr>
              <w:instrText xml:space="preserve"> PAGEREF _Toc224218384 \h </w:instrText>
            </w:r>
            <w:r w:rsidR="005D4C16" w:rsidRPr="005D4C16">
              <w:rPr>
                <w:rFonts w:cstheme="minorHAnsi"/>
                <w:noProof/>
                <w:webHidden/>
              </w:rPr>
            </w:r>
            <w:r w:rsidR="005D4C16" w:rsidRPr="005D4C16">
              <w:rPr>
                <w:rFonts w:cstheme="minorHAnsi"/>
                <w:noProof/>
                <w:webHidden/>
              </w:rPr>
              <w:fldChar w:fldCharType="separate"/>
            </w:r>
            <w:r w:rsidR="00A270A8">
              <w:rPr>
                <w:rFonts w:cstheme="minorHAnsi"/>
                <w:noProof/>
                <w:webHidden/>
              </w:rPr>
              <w:t>28</w:t>
            </w:r>
            <w:r w:rsidR="005D4C16" w:rsidRPr="005D4C16">
              <w:rPr>
                <w:rFonts w:cstheme="minorHAnsi"/>
                <w:noProof/>
                <w:webHidden/>
              </w:rPr>
              <w:fldChar w:fldCharType="end"/>
            </w:r>
          </w:hyperlink>
        </w:p>
        <w:p w14:paraId="6A755574" w14:textId="38AFEC37" w:rsidR="005D4C16" w:rsidRPr="005D4C16" w:rsidRDefault="00A32AAE">
          <w:pPr>
            <w:pStyle w:val="Sumrio1"/>
            <w:tabs>
              <w:tab w:val="left" w:pos="510"/>
              <w:tab w:val="right" w:leader="dot" w:pos="9344"/>
            </w:tabs>
            <w:rPr>
              <w:rFonts w:asciiTheme="minorHAnsi" w:eastAsiaTheme="minorEastAsia" w:hAnsiTheme="minorHAnsi" w:cstheme="minorHAnsi"/>
              <w:noProof/>
              <w:lang w:eastAsia="pt-BR"/>
            </w:rPr>
          </w:pPr>
          <w:hyperlink w:anchor="_Toc224218385" w:history="1">
            <w:r w:rsidR="005D4C16" w:rsidRPr="005D4C16">
              <w:rPr>
                <w:rStyle w:val="Hyperlink"/>
                <w:rFonts w:asciiTheme="minorHAnsi" w:hAnsiTheme="minorHAnsi" w:cstheme="minorHAnsi"/>
                <w:noProof/>
              </w:rPr>
              <w:t>10.</w:t>
            </w:r>
            <w:r w:rsidR="005D4C16" w:rsidRPr="005D4C16">
              <w:rPr>
                <w:rFonts w:asciiTheme="minorHAnsi" w:eastAsiaTheme="minorEastAsia" w:hAnsiTheme="minorHAnsi" w:cstheme="minorHAnsi"/>
                <w:noProof/>
                <w:lang w:eastAsia="pt-BR"/>
              </w:rPr>
              <w:tab/>
            </w:r>
            <w:r w:rsidR="005D4C16" w:rsidRPr="005D4C16">
              <w:rPr>
                <w:rStyle w:val="Hyperlink"/>
                <w:rFonts w:asciiTheme="minorHAnsi" w:hAnsiTheme="minorHAnsi" w:cstheme="minorHAnsi"/>
                <w:noProof/>
              </w:rPr>
              <w:t>DAS OBRIGAÇÕES DA CONTRATADA</w:t>
            </w:r>
            <w:r w:rsidR="005D4C16" w:rsidRPr="005D4C16">
              <w:rPr>
                <w:rFonts w:asciiTheme="minorHAnsi" w:hAnsiTheme="minorHAnsi" w:cstheme="minorHAnsi"/>
                <w:noProof/>
                <w:webHidden/>
              </w:rPr>
              <w:tab/>
            </w:r>
            <w:r w:rsidR="005D4C16" w:rsidRPr="005D4C16">
              <w:rPr>
                <w:rFonts w:asciiTheme="minorHAnsi" w:hAnsiTheme="minorHAnsi" w:cstheme="minorHAnsi"/>
                <w:noProof/>
                <w:webHidden/>
              </w:rPr>
              <w:fldChar w:fldCharType="begin"/>
            </w:r>
            <w:r w:rsidR="005D4C16" w:rsidRPr="005D4C16">
              <w:rPr>
                <w:rFonts w:asciiTheme="minorHAnsi" w:hAnsiTheme="minorHAnsi" w:cstheme="minorHAnsi"/>
                <w:noProof/>
                <w:webHidden/>
              </w:rPr>
              <w:instrText xml:space="preserve"> PAGEREF _Toc224218385 \h </w:instrText>
            </w:r>
            <w:r w:rsidR="005D4C16" w:rsidRPr="005D4C16">
              <w:rPr>
                <w:rFonts w:asciiTheme="minorHAnsi" w:hAnsiTheme="minorHAnsi" w:cstheme="minorHAnsi"/>
                <w:noProof/>
                <w:webHidden/>
              </w:rPr>
            </w:r>
            <w:r w:rsidR="005D4C16" w:rsidRPr="005D4C16">
              <w:rPr>
                <w:rFonts w:asciiTheme="minorHAnsi" w:hAnsiTheme="minorHAnsi" w:cstheme="minorHAnsi"/>
                <w:noProof/>
                <w:webHidden/>
              </w:rPr>
              <w:fldChar w:fldCharType="separate"/>
            </w:r>
            <w:r w:rsidR="00A270A8">
              <w:rPr>
                <w:rFonts w:asciiTheme="minorHAnsi" w:hAnsiTheme="minorHAnsi" w:cstheme="minorHAnsi"/>
                <w:noProof/>
                <w:webHidden/>
              </w:rPr>
              <w:t>32</w:t>
            </w:r>
            <w:r w:rsidR="005D4C16" w:rsidRPr="005D4C16">
              <w:rPr>
                <w:rFonts w:asciiTheme="minorHAnsi" w:hAnsiTheme="minorHAnsi" w:cstheme="minorHAnsi"/>
                <w:noProof/>
                <w:webHidden/>
              </w:rPr>
              <w:fldChar w:fldCharType="end"/>
            </w:r>
          </w:hyperlink>
        </w:p>
        <w:p w14:paraId="325C3542" w14:textId="086E4A0E" w:rsidR="005D4C16" w:rsidRPr="005D4C16" w:rsidRDefault="00A32AAE">
          <w:pPr>
            <w:pStyle w:val="Sumrio1"/>
            <w:tabs>
              <w:tab w:val="left" w:pos="510"/>
              <w:tab w:val="right" w:leader="dot" w:pos="9344"/>
            </w:tabs>
            <w:rPr>
              <w:rFonts w:asciiTheme="minorHAnsi" w:eastAsiaTheme="minorEastAsia" w:hAnsiTheme="minorHAnsi" w:cstheme="minorHAnsi"/>
              <w:noProof/>
              <w:lang w:eastAsia="pt-BR"/>
            </w:rPr>
          </w:pPr>
          <w:hyperlink w:anchor="_Toc224218386" w:history="1">
            <w:r w:rsidR="005D4C16" w:rsidRPr="005D4C16">
              <w:rPr>
                <w:rStyle w:val="Hyperlink"/>
                <w:rFonts w:asciiTheme="minorHAnsi" w:hAnsiTheme="minorHAnsi" w:cstheme="minorHAnsi"/>
                <w:noProof/>
              </w:rPr>
              <w:t>11.</w:t>
            </w:r>
            <w:r w:rsidR="005D4C16" w:rsidRPr="005D4C16">
              <w:rPr>
                <w:rFonts w:asciiTheme="minorHAnsi" w:eastAsiaTheme="minorEastAsia" w:hAnsiTheme="minorHAnsi" w:cstheme="minorHAnsi"/>
                <w:noProof/>
                <w:lang w:eastAsia="pt-BR"/>
              </w:rPr>
              <w:tab/>
            </w:r>
            <w:r w:rsidR="005D4C16" w:rsidRPr="005D4C16">
              <w:rPr>
                <w:rStyle w:val="Hyperlink"/>
                <w:rFonts w:asciiTheme="minorHAnsi" w:hAnsiTheme="minorHAnsi" w:cstheme="minorHAnsi"/>
                <w:noProof/>
              </w:rPr>
              <w:t>DAS OBRIGAÇÕES DA CONTRATANTE</w:t>
            </w:r>
            <w:r w:rsidR="005D4C16" w:rsidRPr="005D4C16">
              <w:rPr>
                <w:rFonts w:asciiTheme="minorHAnsi" w:hAnsiTheme="minorHAnsi" w:cstheme="minorHAnsi"/>
                <w:noProof/>
                <w:webHidden/>
              </w:rPr>
              <w:tab/>
            </w:r>
            <w:r w:rsidR="005D4C16" w:rsidRPr="005D4C16">
              <w:rPr>
                <w:rFonts w:asciiTheme="minorHAnsi" w:hAnsiTheme="minorHAnsi" w:cstheme="minorHAnsi"/>
                <w:noProof/>
                <w:webHidden/>
              </w:rPr>
              <w:fldChar w:fldCharType="begin"/>
            </w:r>
            <w:r w:rsidR="005D4C16" w:rsidRPr="005D4C16">
              <w:rPr>
                <w:rFonts w:asciiTheme="minorHAnsi" w:hAnsiTheme="minorHAnsi" w:cstheme="minorHAnsi"/>
                <w:noProof/>
                <w:webHidden/>
              </w:rPr>
              <w:instrText xml:space="preserve"> PAGEREF _Toc224218386 \h </w:instrText>
            </w:r>
            <w:r w:rsidR="005D4C16" w:rsidRPr="005D4C16">
              <w:rPr>
                <w:rFonts w:asciiTheme="minorHAnsi" w:hAnsiTheme="minorHAnsi" w:cstheme="minorHAnsi"/>
                <w:noProof/>
                <w:webHidden/>
              </w:rPr>
            </w:r>
            <w:r w:rsidR="005D4C16" w:rsidRPr="005D4C16">
              <w:rPr>
                <w:rFonts w:asciiTheme="minorHAnsi" w:hAnsiTheme="minorHAnsi" w:cstheme="minorHAnsi"/>
                <w:noProof/>
                <w:webHidden/>
              </w:rPr>
              <w:fldChar w:fldCharType="separate"/>
            </w:r>
            <w:r w:rsidR="00A270A8">
              <w:rPr>
                <w:rFonts w:asciiTheme="minorHAnsi" w:hAnsiTheme="minorHAnsi" w:cstheme="minorHAnsi"/>
                <w:noProof/>
                <w:webHidden/>
              </w:rPr>
              <w:t>36</w:t>
            </w:r>
            <w:r w:rsidR="005D4C16" w:rsidRPr="005D4C16">
              <w:rPr>
                <w:rFonts w:asciiTheme="minorHAnsi" w:hAnsiTheme="minorHAnsi" w:cstheme="minorHAnsi"/>
                <w:noProof/>
                <w:webHidden/>
              </w:rPr>
              <w:fldChar w:fldCharType="end"/>
            </w:r>
          </w:hyperlink>
        </w:p>
        <w:p w14:paraId="1673F0F5" w14:textId="6207A75D" w:rsidR="005D4C16" w:rsidRPr="005D4C16" w:rsidRDefault="00A32AAE">
          <w:pPr>
            <w:pStyle w:val="Sumrio1"/>
            <w:tabs>
              <w:tab w:val="left" w:pos="510"/>
              <w:tab w:val="right" w:leader="dot" w:pos="9344"/>
            </w:tabs>
            <w:rPr>
              <w:rFonts w:asciiTheme="minorHAnsi" w:eastAsiaTheme="minorEastAsia" w:hAnsiTheme="minorHAnsi" w:cstheme="minorHAnsi"/>
              <w:noProof/>
              <w:lang w:eastAsia="pt-BR"/>
            </w:rPr>
          </w:pPr>
          <w:hyperlink w:anchor="_Toc224218387" w:history="1">
            <w:r w:rsidR="005D4C16" w:rsidRPr="005D4C16">
              <w:rPr>
                <w:rStyle w:val="Hyperlink"/>
                <w:rFonts w:asciiTheme="minorHAnsi" w:hAnsiTheme="minorHAnsi" w:cstheme="minorHAnsi"/>
                <w:noProof/>
              </w:rPr>
              <w:t>12.</w:t>
            </w:r>
            <w:r w:rsidR="005D4C16" w:rsidRPr="005D4C16">
              <w:rPr>
                <w:rFonts w:asciiTheme="minorHAnsi" w:eastAsiaTheme="minorEastAsia" w:hAnsiTheme="minorHAnsi" w:cstheme="minorHAnsi"/>
                <w:noProof/>
                <w:lang w:eastAsia="pt-BR"/>
              </w:rPr>
              <w:tab/>
            </w:r>
            <w:r w:rsidR="005D4C16" w:rsidRPr="005D4C16">
              <w:rPr>
                <w:rStyle w:val="Hyperlink"/>
                <w:rFonts w:asciiTheme="minorHAnsi" w:hAnsiTheme="minorHAnsi" w:cstheme="minorHAnsi"/>
                <w:noProof/>
              </w:rPr>
              <w:t>DAS MEDIÇÕES</w:t>
            </w:r>
            <w:r w:rsidR="005D4C16" w:rsidRPr="005D4C16">
              <w:rPr>
                <w:rFonts w:asciiTheme="minorHAnsi" w:hAnsiTheme="minorHAnsi" w:cstheme="minorHAnsi"/>
                <w:noProof/>
                <w:webHidden/>
              </w:rPr>
              <w:tab/>
            </w:r>
            <w:r w:rsidR="005D4C16" w:rsidRPr="005D4C16">
              <w:rPr>
                <w:rFonts w:asciiTheme="minorHAnsi" w:hAnsiTheme="minorHAnsi" w:cstheme="minorHAnsi"/>
                <w:noProof/>
                <w:webHidden/>
              </w:rPr>
              <w:fldChar w:fldCharType="begin"/>
            </w:r>
            <w:r w:rsidR="005D4C16" w:rsidRPr="005D4C16">
              <w:rPr>
                <w:rFonts w:asciiTheme="minorHAnsi" w:hAnsiTheme="minorHAnsi" w:cstheme="minorHAnsi"/>
                <w:noProof/>
                <w:webHidden/>
              </w:rPr>
              <w:instrText xml:space="preserve"> PAGEREF _Toc224218387 \h </w:instrText>
            </w:r>
            <w:r w:rsidR="005D4C16" w:rsidRPr="005D4C16">
              <w:rPr>
                <w:rFonts w:asciiTheme="minorHAnsi" w:hAnsiTheme="minorHAnsi" w:cstheme="minorHAnsi"/>
                <w:noProof/>
                <w:webHidden/>
              </w:rPr>
            </w:r>
            <w:r w:rsidR="005D4C16" w:rsidRPr="005D4C16">
              <w:rPr>
                <w:rFonts w:asciiTheme="minorHAnsi" w:hAnsiTheme="minorHAnsi" w:cstheme="minorHAnsi"/>
                <w:noProof/>
                <w:webHidden/>
              </w:rPr>
              <w:fldChar w:fldCharType="separate"/>
            </w:r>
            <w:r w:rsidR="00A270A8">
              <w:rPr>
                <w:rFonts w:asciiTheme="minorHAnsi" w:hAnsiTheme="minorHAnsi" w:cstheme="minorHAnsi"/>
                <w:noProof/>
                <w:webHidden/>
              </w:rPr>
              <w:t>38</w:t>
            </w:r>
            <w:r w:rsidR="005D4C16" w:rsidRPr="005D4C16">
              <w:rPr>
                <w:rFonts w:asciiTheme="minorHAnsi" w:hAnsiTheme="minorHAnsi" w:cstheme="minorHAnsi"/>
                <w:noProof/>
                <w:webHidden/>
              </w:rPr>
              <w:fldChar w:fldCharType="end"/>
            </w:r>
          </w:hyperlink>
        </w:p>
        <w:p w14:paraId="78EFA185" w14:textId="278C9292" w:rsidR="005D4C16" w:rsidRPr="005D4C16" w:rsidRDefault="00A32AAE">
          <w:pPr>
            <w:pStyle w:val="Sumrio1"/>
            <w:tabs>
              <w:tab w:val="left" w:pos="510"/>
              <w:tab w:val="right" w:leader="dot" w:pos="9344"/>
            </w:tabs>
            <w:rPr>
              <w:rFonts w:asciiTheme="minorHAnsi" w:eastAsiaTheme="minorEastAsia" w:hAnsiTheme="minorHAnsi" w:cstheme="minorHAnsi"/>
              <w:noProof/>
              <w:lang w:eastAsia="pt-BR"/>
            </w:rPr>
          </w:pPr>
          <w:hyperlink w:anchor="_Toc224218388" w:history="1">
            <w:r w:rsidR="005D4C16" w:rsidRPr="005D4C16">
              <w:rPr>
                <w:rStyle w:val="Hyperlink"/>
                <w:rFonts w:asciiTheme="minorHAnsi" w:hAnsiTheme="minorHAnsi" w:cstheme="minorHAnsi"/>
                <w:noProof/>
              </w:rPr>
              <w:t>13.</w:t>
            </w:r>
            <w:r w:rsidR="005D4C16" w:rsidRPr="005D4C16">
              <w:rPr>
                <w:rFonts w:asciiTheme="minorHAnsi" w:eastAsiaTheme="minorEastAsia" w:hAnsiTheme="minorHAnsi" w:cstheme="minorHAnsi"/>
                <w:noProof/>
                <w:lang w:eastAsia="pt-BR"/>
              </w:rPr>
              <w:tab/>
            </w:r>
            <w:r w:rsidR="005D4C16" w:rsidRPr="005D4C16">
              <w:rPr>
                <w:rStyle w:val="Hyperlink"/>
                <w:rFonts w:asciiTheme="minorHAnsi" w:hAnsiTheme="minorHAnsi" w:cstheme="minorHAnsi"/>
                <w:noProof/>
              </w:rPr>
              <w:t>DO PAGAMENTO</w:t>
            </w:r>
            <w:r w:rsidR="005D4C16" w:rsidRPr="005D4C16">
              <w:rPr>
                <w:rFonts w:asciiTheme="minorHAnsi" w:hAnsiTheme="minorHAnsi" w:cstheme="minorHAnsi"/>
                <w:noProof/>
                <w:webHidden/>
              </w:rPr>
              <w:tab/>
            </w:r>
            <w:r w:rsidR="005D4C16" w:rsidRPr="005D4C16">
              <w:rPr>
                <w:rFonts w:asciiTheme="minorHAnsi" w:hAnsiTheme="minorHAnsi" w:cstheme="minorHAnsi"/>
                <w:noProof/>
                <w:webHidden/>
              </w:rPr>
              <w:fldChar w:fldCharType="begin"/>
            </w:r>
            <w:r w:rsidR="005D4C16" w:rsidRPr="005D4C16">
              <w:rPr>
                <w:rFonts w:asciiTheme="minorHAnsi" w:hAnsiTheme="minorHAnsi" w:cstheme="minorHAnsi"/>
                <w:noProof/>
                <w:webHidden/>
              </w:rPr>
              <w:instrText xml:space="preserve"> PAGEREF _Toc224218388 \h </w:instrText>
            </w:r>
            <w:r w:rsidR="005D4C16" w:rsidRPr="005D4C16">
              <w:rPr>
                <w:rFonts w:asciiTheme="minorHAnsi" w:hAnsiTheme="minorHAnsi" w:cstheme="minorHAnsi"/>
                <w:noProof/>
                <w:webHidden/>
              </w:rPr>
            </w:r>
            <w:r w:rsidR="005D4C16" w:rsidRPr="005D4C16">
              <w:rPr>
                <w:rFonts w:asciiTheme="minorHAnsi" w:hAnsiTheme="minorHAnsi" w:cstheme="minorHAnsi"/>
                <w:noProof/>
                <w:webHidden/>
              </w:rPr>
              <w:fldChar w:fldCharType="separate"/>
            </w:r>
            <w:r w:rsidR="00A270A8">
              <w:rPr>
                <w:rFonts w:asciiTheme="minorHAnsi" w:hAnsiTheme="minorHAnsi" w:cstheme="minorHAnsi"/>
                <w:noProof/>
                <w:webHidden/>
              </w:rPr>
              <w:t>40</w:t>
            </w:r>
            <w:r w:rsidR="005D4C16" w:rsidRPr="005D4C16">
              <w:rPr>
                <w:rFonts w:asciiTheme="minorHAnsi" w:hAnsiTheme="minorHAnsi" w:cstheme="minorHAnsi"/>
                <w:noProof/>
                <w:webHidden/>
              </w:rPr>
              <w:fldChar w:fldCharType="end"/>
            </w:r>
          </w:hyperlink>
        </w:p>
        <w:p w14:paraId="1C146634" w14:textId="5FE7508C" w:rsidR="005D4C16" w:rsidRPr="005D4C16" w:rsidRDefault="00A32AAE">
          <w:pPr>
            <w:pStyle w:val="Sumrio1"/>
            <w:tabs>
              <w:tab w:val="left" w:pos="510"/>
              <w:tab w:val="right" w:leader="dot" w:pos="9344"/>
            </w:tabs>
            <w:rPr>
              <w:rFonts w:asciiTheme="minorHAnsi" w:eastAsiaTheme="minorEastAsia" w:hAnsiTheme="minorHAnsi" w:cstheme="minorHAnsi"/>
              <w:noProof/>
              <w:lang w:eastAsia="pt-BR"/>
            </w:rPr>
          </w:pPr>
          <w:hyperlink w:anchor="_Toc224218389" w:history="1">
            <w:r w:rsidR="005D4C16" w:rsidRPr="005D4C16">
              <w:rPr>
                <w:rStyle w:val="Hyperlink"/>
                <w:rFonts w:asciiTheme="minorHAnsi" w:hAnsiTheme="minorHAnsi" w:cstheme="minorHAnsi"/>
                <w:noProof/>
              </w:rPr>
              <w:t>14.</w:t>
            </w:r>
            <w:r w:rsidR="005D4C16" w:rsidRPr="005D4C16">
              <w:rPr>
                <w:rFonts w:asciiTheme="minorHAnsi" w:eastAsiaTheme="minorEastAsia" w:hAnsiTheme="minorHAnsi" w:cstheme="minorHAnsi"/>
                <w:noProof/>
                <w:lang w:eastAsia="pt-BR"/>
              </w:rPr>
              <w:tab/>
            </w:r>
            <w:r w:rsidR="005D4C16" w:rsidRPr="005D4C16">
              <w:rPr>
                <w:rStyle w:val="Hyperlink"/>
                <w:rFonts w:asciiTheme="minorHAnsi" w:hAnsiTheme="minorHAnsi" w:cstheme="minorHAnsi"/>
                <w:noProof/>
              </w:rPr>
              <w:t>DA FORMAÇÃO DE CONSÓRCIO</w:t>
            </w:r>
            <w:r w:rsidR="005D4C16" w:rsidRPr="005D4C16">
              <w:rPr>
                <w:rFonts w:asciiTheme="minorHAnsi" w:hAnsiTheme="minorHAnsi" w:cstheme="minorHAnsi"/>
                <w:noProof/>
                <w:webHidden/>
              </w:rPr>
              <w:tab/>
            </w:r>
            <w:r w:rsidR="005D4C16" w:rsidRPr="005D4C16">
              <w:rPr>
                <w:rFonts w:asciiTheme="minorHAnsi" w:hAnsiTheme="minorHAnsi" w:cstheme="minorHAnsi"/>
                <w:noProof/>
                <w:webHidden/>
              </w:rPr>
              <w:fldChar w:fldCharType="begin"/>
            </w:r>
            <w:r w:rsidR="005D4C16" w:rsidRPr="005D4C16">
              <w:rPr>
                <w:rFonts w:asciiTheme="minorHAnsi" w:hAnsiTheme="minorHAnsi" w:cstheme="minorHAnsi"/>
                <w:noProof/>
                <w:webHidden/>
              </w:rPr>
              <w:instrText xml:space="preserve"> PAGEREF _Toc224218389 \h </w:instrText>
            </w:r>
            <w:r w:rsidR="005D4C16" w:rsidRPr="005D4C16">
              <w:rPr>
                <w:rFonts w:asciiTheme="minorHAnsi" w:hAnsiTheme="minorHAnsi" w:cstheme="minorHAnsi"/>
                <w:noProof/>
                <w:webHidden/>
              </w:rPr>
            </w:r>
            <w:r w:rsidR="005D4C16" w:rsidRPr="005D4C16">
              <w:rPr>
                <w:rFonts w:asciiTheme="minorHAnsi" w:hAnsiTheme="minorHAnsi" w:cstheme="minorHAnsi"/>
                <w:noProof/>
                <w:webHidden/>
              </w:rPr>
              <w:fldChar w:fldCharType="separate"/>
            </w:r>
            <w:r w:rsidR="00A270A8">
              <w:rPr>
                <w:rFonts w:asciiTheme="minorHAnsi" w:hAnsiTheme="minorHAnsi" w:cstheme="minorHAnsi"/>
                <w:noProof/>
                <w:webHidden/>
              </w:rPr>
              <w:t>43</w:t>
            </w:r>
            <w:r w:rsidR="005D4C16" w:rsidRPr="005D4C16">
              <w:rPr>
                <w:rFonts w:asciiTheme="minorHAnsi" w:hAnsiTheme="minorHAnsi" w:cstheme="minorHAnsi"/>
                <w:noProof/>
                <w:webHidden/>
              </w:rPr>
              <w:fldChar w:fldCharType="end"/>
            </w:r>
          </w:hyperlink>
        </w:p>
        <w:p w14:paraId="55A1882B" w14:textId="43B07DFC" w:rsidR="005D4C16" w:rsidRPr="005D4C16" w:rsidRDefault="00A32AAE">
          <w:pPr>
            <w:pStyle w:val="Sumrio1"/>
            <w:tabs>
              <w:tab w:val="left" w:pos="510"/>
              <w:tab w:val="right" w:leader="dot" w:pos="9344"/>
            </w:tabs>
            <w:rPr>
              <w:rFonts w:asciiTheme="minorHAnsi" w:eastAsiaTheme="minorEastAsia" w:hAnsiTheme="minorHAnsi" w:cstheme="minorHAnsi"/>
              <w:noProof/>
              <w:lang w:eastAsia="pt-BR"/>
            </w:rPr>
          </w:pPr>
          <w:hyperlink w:anchor="_Toc224218390" w:history="1">
            <w:r w:rsidR="005D4C16" w:rsidRPr="005D4C16">
              <w:rPr>
                <w:rStyle w:val="Hyperlink"/>
                <w:rFonts w:asciiTheme="minorHAnsi" w:hAnsiTheme="minorHAnsi" w:cstheme="minorHAnsi"/>
                <w:noProof/>
              </w:rPr>
              <w:t>15.</w:t>
            </w:r>
            <w:r w:rsidR="005D4C16" w:rsidRPr="005D4C16">
              <w:rPr>
                <w:rFonts w:asciiTheme="minorHAnsi" w:eastAsiaTheme="minorEastAsia" w:hAnsiTheme="minorHAnsi" w:cstheme="minorHAnsi"/>
                <w:noProof/>
                <w:lang w:eastAsia="pt-BR"/>
              </w:rPr>
              <w:tab/>
            </w:r>
            <w:r w:rsidR="005D4C16" w:rsidRPr="005D4C16">
              <w:rPr>
                <w:rStyle w:val="Hyperlink"/>
                <w:rFonts w:asciiTheme="minorHAnsi" w:hAnsiTheme="minorHAnsi" w:cstheme="minorHAnsi"/>
                <w:noProof/>
              </w:rPr>
              <w:t>DA SUBCONTRATAÇÃO</w:t>
            </w:r>
            <w:r w:rsidR="005D4C16" w:rsidRPr="005D4C16">
              <w:rPr>
                <w:rFonts w:asciiTheme="minorHAnsi" w:hAnsiTheme="minorHAnsi" w:cstheme="minorHAnsi"/>
                <w:noProof/>
                <w:webHidden/>
              </w:rPr>
              <w:tab/>
            </w:r>
            <w:r w:rsidR="005D4C16" w:rsidRPr="005D4C16">
              <w:rPr>
                <w:rFonts w:asciiTheme="minorHAnsi" w:hAnsiTheme="minorHAnsi" w:cstheme="minorHAnsi"/>
                <w:noProof/>
                <w:webHidden/>
              </w:rPr>
              <w:fldChar w:fldCharType="begin"/>
            </w:r>
            <w:r w:rsidR="005D4C16" w:rsidRPr="005D4C16">
              <w:rPr>
                <w:rFonts w:asciiTheme="minorHAnsi" w:hAnsiTheme="minorHAnsi" w:cstheme="minorHAnsi"/>
                <w:noProof/>
                <w:webHidden/>
              </w:rPr>
              <w:instrText xml:space="preserve"> PAGEREF _Toc224218390 \h </w:instrText>
            </w:r>
            <w:r w:rsidR="005D4C16" w:rsidRPr="005D4C16">
              <w:rPr>
                <w:rFonts w:asciiTheme="minorHAnsi" w:hAnsiTheme="minorHAnsi" w:cstheme="minorHAnsi"/>
                <w:noProof/>
                <w:webHidden/>
              </w:rPr>
            </w:r>
            <w:r w:rsidR="005D4C16" w:rsidRPr="005D4C16">
              <w:rPr>
                <w:rFonts w:asciiTheme="minorHAnsi" w:hAnsiTheme="minorHAnsi" w:cstheme="minorHAnsi"/>
                <w:noProof/>
                <w:webHidden/>
              </w:rPr>
              <w:fldChar w:fldCharType="separate"/>
            </w:r>
            <w:r w:rsidR="00A270A8">
              <w:rPr>
                <w:rFonts w:asciiTheme="minorHAnsi" w:hAnsiTheme="minorHAnsi" w:cstheme="minorHAnsi"/>
                <w:noProof/>
                <w:webHidden/>
              </w:rPr>
              <w:t>43</w:t>
            </w:r>
            <w:r w:rsidR="005D4C16" w:rsidRPr="005D4C16">
              <w:rPr>
                <w:rFonts w:asciiTheme="minorHAnsi" w:hAnsiTheme="minorHAnsi" w:cstheme="minorHAnsi"/>
                <w:noProof/>
                <w:webHidden/>
              </w:rPr>
              <w:fldChar w:fldCharType="end"/>
            </w:r>
          </w:hyperlink>
        </w:p>
        <w:p w14:paraId="30F1CB10" w14:textId="35E9C727" w:rsidR="005D4C16" w:rsidRPr="005D4C16" w:rsidRDefault="00A32AAE">
          <w:pPr>
            <w:pStyle w:val="Sumrio1"/>
            <w:tabs>
              <w:tab w:val="left" w:pos="510"/>
              <w:tab w:val="right" w:leader="dot" w:pos="9344"/>
            </w:tabs>
            <w:rPr>
              <w:rFonts w:asciiTheme="minorHAnsi" w:eastAsiaTheme="minorEastAsia" w:hAnsiTheme="minorHAnsi" w:cstheme="minorHAnsi"/>
              <w:noProof/>
              <w:lang w:eastAsia="pt-BR"/>
            </w:rPr>
          </w:pPr>
          <w:hyperlink w:anchor="_Toc224218391" w:history="1">
            <w:r w:rsidR="005D4C16" w:rsidRPr="005D4C16">
              <w:rPr>
                <w:rStyle w:val="Hyperlink"/>
                <w:rFonts w:asciiTheme="minorHAnsi" w:hAnsiTheme="minorHAnsi" w:cstheme="minorHAnsi"/>
                <w:noProof/>
              </w:rPr>
              <w:t>16.</w:t>
            </w:r>
            <w:r w:rsidR="005D4C16" w:rsidRPr="005D4C16">
              <w:rPr>
                <w:rFonts w:asciiTheme="minorHAnsi" w:eastAsiaTheme="minorEastAsia" w:hAnsiTheme="minorHAnsi" w:cstheme="minorHAnsi"/>
                <w:noProof/>
                <w:lang w:eastAsia="pt-BR"/>
              </w:rPr>
              <w:tab/>
            </w:r>
            <w:r w:rsidR="005D4C16" w:rsidRPr="005D4C16">
              <w:rPr>
                <w:rStyle w:val="Hyperlink"/>
                <w:rFonts w:asciiTheme="minorHAnsi" w:hAnsiTheme="minorHAnsi" w:cstheme="minorHAnsi"/>
                <w:noProof/>
              </w:rPr>
              <w:t>DOS PROCEDIMENTOS DE FISCALIZAÇÃO E GERENCIAMENTO DO CONTRATO</w:t>
            </w:r>
            <w:r w:rsidR="005D4C16" w:rsidRPr="005D4C16">
              <w:rPr>
                <w:rFonts w:asciiTheme="minorHAnsi" w:hAnsiTheme="minorHAnsi" w:cstheme="minorHAnsi"/>
                <w:noProof/>
                <w:webHidden/>
              </w:rPr>
              <w:tab/>
            </w:r>
            <w:r w:rsidR="005D4C16" w:rsidRPr="005D4C16">
              <w:rPr>
                <w:rFonts w:asciiTheme="minorHAnsi" w:hAnsiTheme="minorHAnsi" w:cstheme="minorHAnsi"/>
                <w:noProof/>
                <w:webHidden/>
              </w:rPr>
              <w:fldChar w:fldCharType="begin"/>
            </w:r>
            <w:r w:rsidR="005D4C16" w:rsidRPr="005D4C16">
              <w:rPr>
                <w:rFonts w:asciiTheme="minorHAnsi" w:hAnsiTheme="minorHAnsi" w:cstheme="minorHAnsi"/>
                <w:noProof/>
                <w:webHidden/>
              </w:rPr>
              <w:instrText xml:space="preserve"> PAGEREF _Toc224218391 \h </w:instrText>
            </w:r>
            <w:r w:rsidR="005D4C16" w:rsidRPr="005D4C16">
              <w:rPr>
                <w:rFonts w:asciiTheme="minorHAnsi" w:hAnsiTheme="minorHAnsi" w:cstheme="minorHAnsi"/>
                <w:noProof/>
                <w:webHidden/>
              </w:rPr>
            </w:r>
            <w:r w:rsidR="005D4C16" w:rsidRPr="005D4C16">
              <w:rPr>
                <w:rFonts w:asciiTheme="minorHAnsi" w:hAnsiTheme="minorHAnsi" w:cstheme="minorHAnsi"/>
                <w:noProof/>
                <w:webHidden/>
              </w:rPr>
              <w:fldChar w:fldCharType="separate"/>
            </w:r>
            <w:r w:rsidR="00A270A8">
              <w:rPr>
                <w:rFonts w:asciiTheme="minorHAnsi" w:hAnsiTheme="minorHAnsi" w:cstheme="minorHAnsi"/>
                <w:noProof/>
                <w:webHidden/>
              </w:rPr>
              <w:t>45</w:t>
            </w:r>
            <w:r w:rsidR="005D4C16" w:rsidRPr="005D4C16">
              <w:rPr>
                <w:rFonts w:asciiTheme="minorHAnsi" w:hAnsiTheme="minorHAnsi" w:cstheme="minorHAnsi"/>
                <w:noProof/>
                <w:webHidden/>
              </w:rPr>
              <w:fldChar w:fldCharType="end"/>
            </w:r>
          </w:hyperlink>
        </w:p>
        <w:p w14:paraId="4707FECD" w14:textId="1C7CCA3F" w:rsidR="005D4C16" w:rsidRPr="005D4C16" w:rsidRDefault="00A32AAE">
          <w:pPr>
            <w:pStyle w:val="Sumrio1"/>
            <w:tabs>
              <w:tab w:val="left" w:pos="510"/>
              <w:tab w:val="right" w:leader="dot" w:pos="9344"/>
            </w:tabs>
            <w:rPr>
              <w:rFonts w:asciiTheme="minorHAnsi" w:eastAsiaTheme="minorEastAsia" w:hAnsiTheme="minorHAnsi" w:cstheme="minorHAnsi"/>
              <w:noProof/>
              <w:lang w:eastAsia="pt-BR"/>
            </w:rPr>
          </w:pPr>
          <w:hyperlink w:anchor="_Toc224218392" w:history="1">
            <w:r w:rsidR="005D4C16" w:rsidRPr="005D4C16">
              <w:rPr>
                <w:rStyle w:val="Hyperlink"/>
                <w:rFonts w:asciiTheme="minorHAnsi" w:hAnsiTheme="minorHAnsi" w:cstheme="minorHAnsi"/>
                <w:noProof/>
              </w:rPr>
              <w:t>17.</w:t>
            </w:r>
            <w:r w:rsidR="005D4C16" w:rsidRPr="005D4C16">
              <w:rPr>
                <w:rFonts w:asciiTheme="minorHAnsi" w:eastAsiaTheme="minorEastAsia" w:hAnsiTheme="minorHAnsi" w:cstheme="minorHAnsi"/>
                <w:noProof/>
                <w:lang w:eastAsia="pt-BR"/>
              </w:rPr>
              <w:tab/>
            </w:r>
            <w:r w:rsidR="005D4C16" w:rsidRPr="005D4C16">
              <w:rPr>
                <w:rStyle w:val="Hyperlink"/>
                <w:rFonts w:asciiTheme="minorHAnsi" w:hAnsiTheme="minorHAnsi" w:cstheme="minorHAnsi"/>
                <w:noProof/>
              </w:rPr>
              <w:t>DAS INFRAÇÕES E SANÇÕES ADIMINISTRATIVAS</w:t>
            </w:r>
            <w:r w:rsidR="005D4C16" w:rsidRPr="005D4C16">
              <w:rPr>
                <w:rFonts w:asciiTheme="minorHAnsi" w:hAnsiTheme="minorHAnsi" w:cstheme="minorHAnsi"/>
                <w:noProof/>
                <w:webHidden/>
              </w:rPr>
              <w:tab/>
            </w:r>
            <w:r w:rsidR="005D4C16" w:rsidRPr="005D4C16">
              <w:rPr>
                <w:rFonts w:asciiTheme="minorHAnsi" w:hAnsiTheme="minorHAnsi" w:cstheme="minorHAnsi"/>
                <w:noProof/>
                <w:webHidden/>
              </w:rPr>
              <w:fldChar w:fldCharType="begin"/>
            </w:r>
            <w:r w:rsidR="005D4C16" w:rsidRPr="005D4C16">
              <w:rPr>
                <w:rFonts w:asciiTheme="minorHAnsi" w:hAnsiTheme="minorHAnsi" w:cstheme="minorHAnsi"/>
                <w:noProof/>
                <w:webHidden/>
              </w:rPr>
              <w:instrText xml:space="preserve"> PAGEREF _Toc224218392 \h </w:instrText>
            </w:r>
            <w:r w:rsidR="005D4C16" w:rsidRPr="005D4C16">
              <w:rPr>
                <w:rFonts w:asciiTheme="minorHAnsi" w:hAnsiTheme="minorHAnsi" w:cstheme="minorHAnsi"/>
                <w:noProof/>
                <w:webHidden/>
              </w:rPr>
            </w:r>
            <w:r w:rsidR="005D4C16" w:rsidRPr="005D4C16">
              <w:rPr>
                <w:rFonts w:asciiTheme="minorHAnsi" w:hAnsiTheme="minorHAnsi" w:cstheme="minorHAnsi"/>
                <w:noProof/>
                <w:webHidden/>
              </w:rPr>
              <w:fldChar w:fldCharType="separate"/>
            </w:r>
            <w:r w:rsidR="00A270A8">
              <w:rPr>
                <w:rFonts w:asciiTheme="minorHAnsi" w:hAnsiTheme="minorHAnsi" w:cstheme="minorHAnsi"/>
                <w:noProof/>
                <w:webHidden/>
              </w:rPr>
              <w:t>46</w:t>
            </w:r>
            <w:r w:rsidR="005D4C16" w:rsidRPr="005D4C16">
              <w:rPr>
                <w:rFonts w:asciiTheme="minorHAnsi" w:hAnsiTheme="minorHAnsi" w:cstheme="minorHAnsi"/>
                <w:noProof/>
                <w:webHidden/>
              </w:rPr>
              <w:fldChar w:fldCharType="end"/>
            </w:r>
          </w:hyperlink>
        </w:p>
        <w:p w14:paraId="18C6DE15" w14:textId="729FD82D" w:rsidR="005D4C16" w:rsidRPr="005D4C16" w:rsidRDefault="00A32AAE">
          <w:pPr>
            <w:pStyle w:val="Sumrio1"/>
            <w:tabs>
              <w:tab w:val="left" w:pos="510"/>
              <w:tab w:val="right" w:leader="dot" w:pos="9344"/>
            </w:tabs>
            <w:rPr>
              <w:rFonts w:asciiTheme="minorHAnsi" w:eastAsiaTheme="minorEastAsia" w:hAnsiTheme="minorHAnsi" w:cstheme="minorHAnsi"/>
              <w:noProof/>
              <w:lang w:eastAsia="pt-BR"/>
            </w:rPr>
          </w:pPr>
          <w:hyperlink w:anchor="_Toc224218393" w:history="1">
            <w:r w:rsidR="005D4C16" w:rsidRPr="005D4C16">
              <w:rPr>
                <w:rStyle w:val="Hyperlink"/>
                <w:rFonts w:asciiTheme="minorHAnsi" w:hAnsiTheme="minorHAnsi" w:cstheme="minorHAnsi"/>
                <w:noProof/>
              </w:rPr>
              <w:t>18.</w:t>
            </w:r>
            <w:r w:rsidR="005D4C16" w:rsidRPr="005D4C16">
              <w:rPr>
                <w:rFonts w:asciiTheme="minorHAnsi" w:eastAsiaTheme="minorEastAsia" w:hAnsiTheme="minorHAnsi" w:cstheme="minorHAnsi"/>
                <w:noProof/>
                <w:lang w:eastAsia="pt-BR"/>
              </w:rPr>
              <w:tab/>
            </w:r>
            <w:r w:rsidR="005D4C16" w:rsidRPr="005D4C16">
              <w:rPr>
                <w:rStyle w:val="Hyperlink"/>
                <w:rFonts w:asciiTheme="minorHAnsi" w:hAnsiTheme="minorHAnsi" w:cstheme="minorHAnsi"/>
                <w:noProof/>
              </w:rPr>
              <w:t>DOS IMPACTOS AMBIENTAIS E DA SUSTENTABILIDADE</w:t>
            </w:r>
            <w:r w:rsidR="005D4C16" w:rsidRPr="005D4C16">
              <w:rPr>
                <w:rFonts w:asciiTheme="minorHAnsi" w:hAnsiTheme="minorHAnsi" w:cstheme="minorHAnsi"/>
                <w:noProof/>
                <w:webHidden/>
              </w:rPr>
              <w:tab/>
            </w:r>
            <w:r w:rsidR="005D4C16" w:rsidRPr="005D4C16">
              <w:rPr>
                <w:rFonts w:asciiTheme="minorHAnsi" w:hAnsiTheme="minorHAnsi" w:cstheme="minorHAnsi"/>
                <w:noProof/>
                <w:webHidden/>
              </w:rPr>
              <w:fldChar w:fldCharType="begin"/>
            </w:r>
            <w:r w:rsidR="005D4C16" w:rsidRPr="005D4C16">
              <w:rPr>
                <w:rFonts w:asciiTheme="minorHAnsi" w:hAnsiTheme="minorHAnsi" w:cstheme="minorHAnsi"/>
                <w:noProof/>
                <w:webHidden/>
              </w:rPr>
              <w:instrText xml:space="preserve"> PAGEREF _Toc224218393 \h </w:instrText>
            </w:r>
            <w:r w:rsidR="005D4C16" w:rsidRPr="005D4C16">
              <w:rPr>
                <w:rFonts w:asciiTheme="minorHAnsi" w:hAnsiTheme="minorHAnsi" w:cstheme="minorHAnsi"/>
                <w:noProof/>
                <w:webHidden/>
              </w:rPr>
            </w:r>
            <w:r w:rsidR="005D4C16" w:rsidRPr="005D4C16">
              <w:rPr>
                <w:rFonts w:asciiTheme="minorHAnsi" w:hAnsiTheme="minorHAnsi" w:cstheme="minorHAnsi"/>
                <w:noProof/>
                <w:webHidden/>
              </w:rPr>
              <w:fldChar w:fldCharType="separate"/>
            </w:r>
            <w:r w:rsidR="00A270A8">
              <w:rPr>
                <w:rFonts w:asciiTheme="minorHAnsi" w:hAnsiTheme="minorHAnsi" w:cstheme="minorHAnsi"/>
                <w:noProof/>
                <w:webHidden/>
              </w:rPr>
              <w:t>46</w:t>
            </w:r>
            <w:r w:rsidR="005D4C16" w:rsidRPr="005D4C16">
              <w:rPr>
                <w:rFonts w:asciiTheme="minorHAnsi" w:hAnsiTheme="minorHAnsi" w:cstheme="minorHAnsi"/>
                <w:noProof/>
                <w:webHidden/>
              </w:rPr>
              <w:fldChar w:fldCharType="end"/>
            </w:r>
          </w:hyperlink>
        </w:p>
        <w:p w14:paraId="20429CC7" w14:textId="0780A7BC" w:rsidR="005D4C16" w:rsidRPr="005D4C16" w:rsidRDefault="00A32AAE">
          <w:pPr>
            <w:pStyle w:val="Sumrio1"/>
            <w:tabs>
              <w:tab w:val="left" w:pos="510"/>
              <w:tab w:val="right" w:leader="dot" w:pos="9344"/>
            </w:tabs>
            <w:rPr>
              <w:rFonts w:asciiTheme="minorHAnsi" w:eastAsiaTheme="minorEastAsia" w:hAnsiTheme="minorHAnsi" w:cstheme="minorHAnsi"/>
              <w:noProof/>
              <w:lang w:eastAsia="pt-BR"/>
            </w:rPr>
          </w:pPr>
          <w:hyperlink w:anchor="_Toc224218394" w:history="1">
            <w:r w:rsidR="005D4C16" w:rsidRPr="005D4C16">
              <w:rPr>
                <w:rStyle w:val="Hyperlink"/>
                <w:rFonts w:asciiTheme="minorHAnsi" w:hAnsiTheme="minorHAnsi" w:cstheme="minorHAnsi"/>
                <w:noProof/>
              </w:rPr>
              <w:t>19.</w:t>
            </w:r>
            <w:r w:rsidR="005D4C16" w:rsidRPr="005D4C16">
              <w:rPr>
                <w:rFonts w:asciiTheme="minorHAnsi" w:eastAsiaTheme="minorEastAsia" w:hAnsiTheme="minorHAnsi" w:cstheme="minorHAnsi"/>
                <w:noProof/>
                <w:lang w:eastAsia="pt-BR"/>
              </w:rPr>
              <w:tab/>
            </w:r>
            <w:r w:rsidR="005D4C16" w:rsidRPr="005D4C16">
              <w:rPr>
                <w:rStyle w:val="Hyperlink"/>
                <w:rFonts w:asciiTheme="minorHAnsi" w:hAnsiTheme="minorHAnsi" w:cstheme="minorHAnsi"/>
                <w:noProof/>
              </w:rPr>
              <w:t>DA ACESSIBILIDADE, SEGURANÇA E ATRIBUIÇÕES DIVERSAS</w:t>
            </w:r>
            <w:r w:rsidR="005D4C16" w:rsidRPr="005D4C16">
              <w:rPr>
                <w:rFonts w:asciiTheme="minorHAnsi" w:hAnsiTheme="minorHAnsi" w:cstheme="minorHAnsi"/>
                <w:noProof/>
                <w:webHidden/>
              </w:rPr>
              <w:tab/>
            </w:r>
            <w:r w:rsidR="005D4C16" w:rsidRPr="005D4C16">
              <w:rPr>
                <w:rFonts w:asciiTheme="minorHAnsi" w:hAnsiTheme="minorHAnsi" w:cstheme="minorHAnsi"/>
                <w:noProof/>
                <w:webHidden/>
              </w:rPr>
              <w:fldChar w:fldCharType="begin"/>
            </w:r>
            <w:r w:rsidR="005D4C16" w:rsidRPr="005D4C16">
              <w:rPr>
                <w:rFonts w:asciiTheme="minorHAnsi" w:hAnsiTheme="minorHAnsi" w:cstheme="minorHAnsi"/>
                <w:noProof/>
                <w:webHidden/>
              </w:rPr>
              <w:instrText xml:space="preserve"> PAGEREF _Toc224218394 \h </w:instrText>
            </w:r>
            <w:r w:rsidR="005D4C16" w:rsidRPr="005D4C16">
              <w:rPr>
                <w:rFonts w:asciiTheme="minorHAnsi" w:hAnsiTheme="minorHAnsi" w:cstheme="minorHAnsi"/>
                <w:noProof/>
                <w:webHidden/>
              </w:rPr>
            </w:r>
            <w:r w:rsidR="005D4C16" w:rsidRPr="005D4C16">
              <w:rPr>
                <w:rFonts w:asciiTheme="minorHAnsi" w:hAnsiTheme="minorHAnsi" w:cstheme="minorHAnsi"/>
                <w:noProof/>
                <w:webHidden/>
              </w:rPr>
              <w:fldChar w:fldCharType="separate"/>
            </w:r>
            <w:r w:rsidR="00A270A8">
              <w:rPr>
                <w:rFonts w:asciiTheme="minorHAnsi" w:hAnsiTheme="minorHAnsi" w:cstheme="minorHAnsi"/>
                <w:noProof/>
                <w:webHidden/>
              </w:rPr>
              <w:t>48</w:t>
            </w:r>
            <w:r w:rsidR="005D4C16" w:rsidRPr="005D4C16">
              <w:rPr>
                <w:rFonts w:asciiTheme="minorHAnsi" w:hAnsiTheme="minorHAnsi" w:cstheme="minorHAnsi"/>
                <w:noProof/>
                <w:webHidden/>
              </w:rPr>
              <w:fldChar w:fldCharType="end"/>
            </w:r>
          </w:hyperlink>
        </w:p>
        <w:p w14:paraId="36854D45" w14:textId="02DE9A6F" w:rsidR="005D4C16" w:rsidRPr="005D4C16" w:rsidRDefault="00A32AAE">
          <w:pPr>
            <w:pStyle w:val="Sumrio1"/>
            <w:tabs>
              <w:tab w:val="left" w:pos="510"/>
              <w:tab w:val="right" w:leader="dot" w:pos="9344"/>
            </w:tabs>
            <w:rPr>
              <w:rFonts w:asciiTheme="minorHAnsi" w:eastAsiaTheme="minorEastAsia" w:hAnsiTheme="minorHAnsi" w:cstheme="minorHAnsi"/>
              <w:noProof/>
              <w:lang w:eastAsia="pt-BR"/>
            </w:rPr>
          </w:pPr>
          <w:hyperlink w:anchor="_Toc224218395" w:history="1">
            <w:r w:rsidR="005D4C16" w:rsidRPr="005D4C16">
              <w:rPr>
                <w:rStyle w:val="Hyperlink"/>
                <w:rFonts w:asciiTheme="minorHAnsi" w:hAnsiTheme="minorHAnsi" w:cstheme="minorHAnsi"/>
                <w:noProof/>
              </w:rPr>
              <w:t>20.</w:t>
            </w:r>
            <w:r w:rsidR="005D4C16" w:rsidRPr="005D4C16">
              <w:rPr>
                <w:rFonts w:asciiTheme="minorHAnsi" w:eastAsiaTheme="minorEastAsia" w:hAnsiTheme="minorHAnsi" w:cstheme="minorHAnsi"/>
                <w:noProof/>
                <w:lang w:eastAsia="pt-BR"/>
              </w:rPr>
              <w:tab/>
            </w:r>
            <w:r w:rsidR="005D4C16" w:rsidRPr="005D4C16">
              <w:rPr>
                <w:rStyle w:val="Hyperlink"/>
                <w:rFonts w:asciiTheme="minorHAnsi" w:hAnsiTheme="minorHAnsi" w:cstheme="minorHAnsi"/>
                <w:noProof/>
              </w:rPr>
              <w:t>DA GARANTIA DOS SERVIÇOS</w:t>
            </w:r>
            <w:r w:rsidR="005D4C16" w:rsidRPr="005D4C16">
              <w:rPr>
                <w:rFonts w:asciiTheme="minorHAnsi" w:hAnsiTheme="minorHAnsi" w:cstheme="minorHAnsi"/>
                <w:noProof/>
                <w:webHidden/>
              </w:rPr>
              <w:tab/>
            </w:r>
            <w:r w:rsidR="005D4C16" w:rsidRPr="005D4C16">
              <w:rPr>
                <w:rFonts w:asciiTheme="minorHAnsi" w:hAnsiTheme="minorHAnsi" w:cstheme="minorHAnsi"/>
                <w:noProof/>
                <w:webHidden/>
              </w:rPr>
              <w:fldChar w:fldCharType="begin"/>
            </w:r>
            <w:r w:rsidR="005D4C16" w:rsidRPr="005D4C16">
              <w:rPr>
                <w:rFonts w:asciiTheme="minorHAnsi" w:hAnsiTheme="minorHAnsi" w:cstheme="minorHAnsi"/>
                <w:noProof/>
                <w:webHidden/>
              </w:rPr>
              <w:instrText xml:space="preserve"> PAGEREF _Toc224218395 \h </w:instrText>
            </w:r>
            <w:r w:rsidR="005D4C16" w:rsidRPr="005D4C16">
              <w:rPr>
                <w:rFonts w:asciiTheme="minorHAnsi" w:hAnsiTheme="minorHAnsi" w:cstheme="minorHAnsi"/>
                <w:noProof/>
                <w:webHidden/>
              </w:rPr>
            </w:r>
            <w:r w:rsidR="005D4C16" w:rsidRPr="005D4C16">
              <w:rPr>
                <w:rFonts w:asciiTheme="minorHAnsi" w:hAnsiTheme="minorHAnsi" w:cstheme="minorHAnsi"/>
                <w:noProof/>
                <w:webHidden/>
              </w:rPr>
              <w:fldChar w:fldCharType="separate"/>
            </w:r>
            <w:r w:rsidR="00A270A8">
              <w:rPr>
                <w:rFonts w:asciiTheme="minorHAnsi" w:hAnsiTheme="minorHAnsi" w:cstheme="minorHAnsi"/>
                <w:noProof/>
                <w:webHidden/>
              </w:rPr>
              <w:t>49</w:t>
            </w:r>
            <w:r w:rsidR="005D4C16" w:rsidRPr="005D4C16">
              <w:rPr>
                <w:rFonts w:asciiTheme="minorHAnsi" w:hAnsiTheme="minorHAnsi" w:cstheme="minorHAnsi"/>
                <w:noProof/>
                <w:webHidden/>
              </w:rPr>
              <w:fldChar w:fldCharType="end"/>
            </w:r>
          </w:hyperlink>
        </w:p>
        <w:p w14:paraId="32F214C7" w14:textId="4C29E952" w:rsidR="005D4C16" w:rsidRPr="005D4C16" w:rsidRDefault="00A32AAE">
          <w:pPr>
            <w:pStyle w:val="Sumrio1"/>
            <w:tabs>
              <w:tab w:val="left" w:pos="510"/>
              <w:tab w:val="right" w:leader="dot" w:pos="9344"/>
            </w:tabs>
            <w:rPr>
              <w:rFonts w:asciiTheme="minorHAnsi" w:eastAsiaTheme="minorEastAsia" w:hAnsiTheme="minorHAnsi" w:cstheme="minorHAnsi"/>
              <w:noProof/>
              <w:lang w:eastAsia="pt-BR"/>
            </w:rPr>
          </w:pPr>
          <w:hyperlink w:anchor="_Toc224218396" w:history="1">
            <w:r w:rsidR="005D4C16" w:rsidRPr="005D4C16">
              <w:rPr>
                <w:rStyle w:val="Hyperlink"/>
                <w:rFonts w:asciiTheme="minorHAnsi" w:hAnsiTheme="minorHAnsi" w:cstheme="minorHAnsi"/>
                <w:noProof/>
              </w:rPr>
              <w:t>21.</w:t>
            </w:r>
            <w:r w:rsidR="005D4C16" w:rsidRPr="005D4C16">
              <w:rPr>
                <w:rFonts w:asciiTheme="minorHAnsi" w:eastAsiaTheme="minorEastAsia" w:hAnsiTheme="minorHAnsi" w:cstheme="minorHAnsi"/>
                <w:noProof/>
                <w:lang w:eastAsia="pt-BR"/>
              </w:rPr>
              <w:tab/>
            </w:r>
            <w:r w:rsidR="005D4C16" w:rsidRPr="005D4C16">
              <w:rPr>
                <w:rStyle w:val="Hyperlink"/>
                <w:rFonts w:asciiTheme="minorHAnsi" w:hAnsiTheme="minorHAnsi" w:cstheme="minorHAnsi"/>
                <w:noProof/>
              </w:rPr>
              <w:t>DA GARANTIA DE EXECUÇÃO CONTRATUAL</w:t>
            </w:r>
            <w:r w:rsidR="005D4C16" w:rsidRPr="005D4C16">
              <w:rPr>
                <w:rFonts w:asciiTheme="minorHAnsi" w:hAnsiTheme="minorHAnsi" w:cstheme="minorHAnsi"/>
                <w:noProof/>
                <w:webHidden/>
              </w:rPr>
              <w:tab/>
            </w:r>
            <w:r w:rsidR="005D4C16" w:rsidRPr="005D4C16">
              <w:rPr>
                <w:rFonts w:asciiTheme="minorHAnsi" w:hAnsiTheme="minorHAnsi" w:cstheme="minorHAnsi"/>
                <w:noProof/>
                <w:webHidden/>
              </w:rPr>
              <w:fldChar w:fldCharType="begin"/>
            </w:r>
            <w:r w:rsidR="005D4C16" w:rsidRPr="005D4C16">
              <w:rPr>
                <w:rFonts w:asciiTheme="minorHAnsi" w:hAnsiTheme="minorHAnsi" w:cstheme="minorHAnsi"/>
                <w:noProof/>
                <w:webHidden/>
              </w:rPr>
              <w:instrText xml:space="preserve"> PAGEREF _Toc224218396 \h </w:instrText>
            </w:r>
            <w:r w:rsidR="005D4C16" w:rsidRPr="005D4C16">
              <w:rPr>
                <w:rFonts w:asciiTheme="minorHAnsi" w:hAnsiTheme="minorHAnsi" w:cstheme="minorHAnsi"/>
                <w:noProof/>
                <w:webHidden/>
              </w:rPr>
            </w:r>
            <w:r w:rsidR="005D4C16" w:rsidRPr="005D4C16">
              <w:rPr>
                <w:rFonts w:asciiTheme="minorHAnsi" w:hAnsiTheme="minorHAnsi" w:cstheme="minorHAnsi"/>
                <w:noProof/>
                <w:webHidden/>
              </w:rPr>
              <w:fldChar w:fldCharType="separate"/>
            </w:r>
            <w:r w:rsidR="00A270A8">
              <w:rPr>
                <w:rFonts w:asciiTheme="minorHAnsi" w:hAnsiTheme="minorHAnsi" w:cstheme="minorHAnsi"/>
                <w:noProof/>
                <w:webHidden/>
              </w:rPr>
              <w:t>50</w:t>
            </w:r>
            <w:r w:rsidR="005D4C16" w:rsidRPr="005D4C16">
              <w:rPr>
                <w:rFonts w:asciiTheme="minorHAnsi" w:hAnsiTheme="minorHAnsi" w:cstheme="minorHAnsi"/>
                <w:noProof/>
                <w:webHidden/>
              </w:rPr>
              <w:fldChar w:fldCharType="end"/>
            </w:r>
          </w:hyperlink>
        </w:p>
        <w:p w14:paraId="0C13DF6D" w14:textId="45626345" w:rsidR="005D4C16" w:rsidRPr="005D4C16" w:rsidRDefault="00A32AAE">
          <w:pPr>
            <w:pStyle w:val="Sumrio1"/>
            <w:tabs>
              <w:tab w:val="left" w:pos="510"/>
              <w:tab w:val="right" w:leader="dot" w:pos="9344"/>
            </w:tabs>
            <w:rPr>
              <w:rFonts w:asciiTheme="minorHAnsi" w:eastAsiaTheme="minorEastAsia" w:hAnsiTheme="minorHAnsi" w:cstheme="minorHAnsi"/>
              <w:noProof/>
              <w:lang w:eastAsia="pt-BR"/>
            </w:rPr>
          </w:pPr>
          <w:hyperlink w:anchor="_Toc224218397" w:history="1">
            <w:r w:rsidR="005D4C16" w:rsidRPr="005D4C16">
              <w:rPr>
                <w:rStyle w:val="Hyperlink"/>
                <w:rFonts w:asciiTheme="minorHAnsi" w:hAnsiTheme="minorHAnsi" w:cstheme="minorHAnsi"/>
                <w:noProof/>
              </w:rPr>
              <w:t>22.</w:t>
            </w:r>
            <w:r w:rsidR="005D4C16" w:rsidRPr="005D4C16">
              <w:rPr>
                <w:rFonts w:asciiTheme="minorHAnsi" w:eastAsiaTheme="minorEastAsia" w:hAnsiTheme="minorHAnsi" w:cstheme="minorHAnsi"/>
                <w:noProof/>
                <w:lang w:eastAsia="pt-BR"/>
              </w:rPr>
              <w:tab/>
            </w:r>
            <w:r w:rsidR="005D4C16" w:rsidRPr="005D4C16">
              <w:rPr>
                <w:rStyle w:val="Hyperlink"/>
                <w:rFonts w:asciiTheme="minorHAnsi" w:hAnsiTheme="minorHAnsi" w:cstheme="minorHAnsi"/>
                <w:noProof/>
              </w:rPr>
              <w:t>DO RECEBIMENTO DA OBRA</w:t>
            </w:r>
            <w:r w:rsidR="005D4C16" w:rsidRPr="005D4C16">
              <w:rPr>
                <w:rFonts w:asciiTheme="minorHAnsi" w:hAnsiTheme="minorHAnsi" w:cstheme="minorHAnsi"/>
                <w:noProof/>
                <w:webHidden/>
              </w:rPr>
              <w:tab/>
            </w:r>
            <w:r w:rsidR="005D4C16" w:rsidRPr="005D4C16">
              <w:rPr>
                <w:rFonts w:asciiTheme="minorHAnsi" w:hAnsiTheme="minorHAnsi" w:cstheme="minorHAnsi"/>
                <w:noProof/>
                <w:webHidden/>
              </w:rPr>
              <w:fldChar w:fldCharType="begin"/>
            </w:r>
            <w:r w:rsidR="005D4C16" w:rsidRPr="005D4C16">
              <w:rPr>
                <w:rFonts w:asciiTheme="minorHAnsi" w:hAnsiTheme="minorHAnsi" w:cstheme="minorHAnsi"/>
                <w:noProof/>
                <w:webHidden/>
              </w:rPr>
              <w:instrText xml:space="preserve"> PAGEREF _Toc224218397 \h </w:instrText>
            </w:r>
            <w:r w:rsidR="005D4C16" w:rsidRPr="005D4C16">
              <w:rPr>
                <w:rFonts w:asciiTheme="minorHAnsi" w:hAnsiTheme="minorHAnsi" w:cstheme="minorHAnsi"/>
                <w:noProof/>
                <w:webHidden/>
              </w:rPr>
            </w:r>
            <w:r w:rsidR="005D4C16" w:rsidRPr="005D4C16">
              <w:rPr>
                <w:rFonts w:asciiTheme="minorHAnsi" w:hAnsiTheme="minorHAnsi" w:cstheme="minorHAnsi"/>
                <w:noProof/>
                <w:webHidden/>
              </w:rPr>
              <w:fldChar w:fldCharType="separate"/>
            </w:r>
            <w:r w:rsidR="00A270A8">
              <w:rPr>
                <w:rFonts w:asciiTheme="minorHAnsi" w:hAnsiTheme="minorHAnsi" w:cstheme="minorHAnsi"/>
                <w:noProof/>
                <w:webHidden/>
              </w:rPr>
              <w:t>51</w:t>
            </w:r>
            <w:r w:rsidR="005D4C16" w:rsidRPr="005D4C16">
              <w:rPr>
                <w:rFonts w:asciiTheme="minorHAnsi" w:hAnsiTheme="minorHAnsi" w:cstheme="minorHAnsi"/>
                <w:noProof/>
                <w:webHidden/>
              </w:rPr>
              <w:fldChar w:fldCharType="end"/>
            </w:r>
          </w:hyperlink>
        </w:p>
        <w:p w14:paraId="716F16DC" w14:textId="5DF04281" w:rsidR="005D4C16" w:rsidRPr="005D4C16" w:rsidRDefault="00A32AAE">
          <w:pPr>
            <w:pStyle w:val="Sumrio1"/>
            <w:tabs>
              <w:tab w:val="left" w:pos="510"/>
              <w:tab w:val="right" w:leader="dot" w:pos="9344"/>
            </w:tabs>
            <w:rPr>
              <w:rFonts w:asciiTheme="minorHAnsi" w:eastAsiaTheme="minorEastAsia" w:hAnsiTheme="minorHAnsi" w:cstheme="minorHAnsi"/>
              <w:noProof/>
              <w:lang w:eastAsia="pt-BR"/>
            </w:rPr>
          </w:pPr>
          <w:hyperlink w:anchor="_Toc224218398" w:history="1">
            <w:r w:rsidR="005D4C16" w:rsidRPr="005D4C16">
              <w:rPr>
                <w:rStyle w:val="Hyperlink"/>
                <w:rFonts w:asciiTheme="minorHAnsi" w:hAnsiTheme="minorHAnsi" w:cstheme="minorHAnsi"/>
                <w:noProof/>
              </w:rPr>
              <w:t>23.</w:t>
            </w:r>
            <w:r w:rsidR="005D4C16" w:rsidRPr="005D4C16">
              <w:rPr>
                <w:rFonts w:asciiTheme="minorHAnsi" w:eastAsiaTheme="minorEastAsia" w:hAnsiTheme="minorHAnsi" w:cstheme="minorHAnsi"/>
                <w:noProof/>
                <w:lang w:eastAsia="pt-BR"/>
              </w:rPr>
              <w:tab/>
            </w:r>
            <w:r w:rsidR="005D4C16" w:rsidRPr="005D4C16">
              <w:rPr>
                <w:rStyle w:val="Hyperlink"/>
                <w:rFonts w:asciiTheme="minorHAnsi" w:hAnsiTheme="minorHAnsi" w:cstheme="minorHAnsi"/>
                <w:noProof/>
              </w:rPr>
              <w:t>DAS DISPOSIÇÕES FINAIS</w:t>
            </w:r>
            <w:r w:rsidR="005D4C16" w:rsidRPr="005D4C16">
              <w:rPr>
                <w:rFonts w:asciiTheme="minorHAnsi" w:hAnsiTheme="minorHAnsi" w:cstheme="minorHAnsi"/>
                <w:noProof/>
                <w:webHidden/>
              </w:rPr>
              <w:tab/>
            </w:r>
            <w:r w:rsidR="005D4C16" w:rsidRPr="005D4C16">
              <w:rPr>
                <w:rFonts w:asciiTheme="minorHAnsi" w:hAnsiTheme="minorHAnsi" w:cstheme="minorHAnsi"/>
                <w:noProof/>
                <w:webHidden/>
              </w:rPr>
              <w:fldChar w:fldCharType="begin"/>
            </w:r>
            <w:r w:rsidR="005D4C16" w:rsidRPr="005D4C16">
              <w:rPr>
                <w:rFonts w:asciiTheme="minorHAnsi" w:hAnsiTheme="minorHAnsi" w:cstheme="minorHAnsi"/>
                <w:noProof/>
                <w:webHidden/>
              </w:rPr>
              <w:instrText xml:space="preserve"> PAGEREF _Toc224218398 \h </w:instrText>
            </w:r>
            <w:r w:rsidR="005D4C16" w:rsidRPr="005D4C16">
              <w:rPr>
                <w:rFonts w:asciiTheme="minorHAnsi" w:hAnsiTheme="minorHAnsi" w:cstheme="minorHAnsi"/>
                <w:noProof/>
                <w:webHidden/>
              </w:rPr>
            </w:r>
            <w:r w:rsidR="005D4C16" w:rsidRPr="005D4C16">
              <w:rPr>
                <w:rFonts w:asciiTheme="minorHAnsi" w:hAnsiTheme="minorHAnsi" w:cstheme="minorHAnsi"/>
                <w:noProof/>
                <w:webHidden/>
              </w:rPr>
              <w:fldChar w:fldCharType="separate"/>
            </w:r>
            <w:r w:rsidR="00A270A8">
              <w:rPr>
                <w:rFonts w:asciiTheme="minorHAnsi" w:hAnsiTheme="minorHAnsi" w:cstheme="minorHAnsi"/>
                <w:noProof/>
                <w:webHidden/>
              </w:rPr>
              <w:t>52</w:t>
            </w:r>
            <w:r w:rsidR="005D4C16" w:rsidRPr="005D4C16">
              <w:rPr>
                <w:rFonts w:asciiTheme="minorHAnsi" w:hAnsiTheme="minorHAnsi" w:cstheme="minorHAnsi"/>
                <w:noProof/>
                <w:webHidden/>
              </w:rPr>
              <w:fldChar w:fldCharType="end"/>
            </w:r>
          </w:hyperlink>
        </w:p>
        <w:p w14:paraId="0FF9E1DC" w14:textId="797E799E" w:rsidR="00272076" w:rsidRPr="005D4C16" w:rsidRDefault="00272076">
          <w:pPr>
            <w:rPr>
              <w:rFonts w:asciiTheme="minorHAnsi" w:hAnsiTheme="minorHAnsi" w:cstheme="minorHAnsi"/>
            </w:rPr>
          </w:pPr>
          <w:r w:rsidRPr="005D4C16">
            <w:rPr>
              <w:rFonts w:asciiTheme="minorHAnsi" w:hAnsiTheme="minorHAnsi" w:cstheme="minorHAnsi"/>
            </w:rPr>
            <w:fldChar w:fldCharType="end"/>
          </w:r>
        </w:p>
      </w:sdtContent>
    </w:sdt>
    <w:p w14:paraId="1FD1CD61" w14:textId="77777777" w:rsidR="0015501B" w:rsidRPr="00DB1F54" w:rsidRDefault="0015501B" w:rsidP="00DB1F54">
      <w:pPr>
        <w:tabs>
          <w:tab w:val="left" w:pos="2445"/>
        </w:tabs>
        <w:spacing w:after="0" w:line="360" w:lineRule="auto"/>
        <w:jc w:val="both"/>
        <w:rPr>
          <w:rFonts w:ascii="Times New Roman" w:hAnsi="Times New Roman"/>
          <w:b/>
          <w:sz w:val="24"/>
          <w:szCs w:val="24"/>
        </w:rPr>
        <w:sectPr w:rsidR="0015501B" w:rsidRPr="00DB1F54" w:rsidSect="00030BC5">
          <w:pgSz w:w="11906" w:h="16838"/>
          <w:pgMar w:top="1134" w:right="851" w:bottom="1134" w:left="1701" w:header="2835" w:footer="1134" w:gutter="0"/>
          <w:cols w:space="708"/>
          <w:docGrid w:linePitch="360"/>
        </w:sectPr>
      </w:pPr>
    </w:p>
    <w:p w14:paraId="37249941" w14:textId="77777777" w:rsidR="00D61B2A" w:rsidRPr="00112920" w:rsidRDefault="00D61B2A" w:rsidP="00D61B2A">
      <w:pPr>
        <w:pBdr>
          <w:bottom w:val="single" w:sz="4" w:space="1" w:color="auto"/>
        </w:pBdr>
        <w:spacing w:after="0" w:line="240" w:lineRule="auto"/>
        <w:jc w:val="both"/>
        <w:outlineLvl w:val="0"/>
        <w:rPr>
          <w:rFonts w:asciiTheme="minorHAnsi" w:eastAsia="Times New Roman" w:hAnsiTheme="minorHAnsi" w:cstheme="minorHAnsi"/>
          <w:b/>
          <w:bCs/>
          <w:sz w:val="24"/>
          <w:szCs w:val="24"/>
        </w:rPr>
      </w:pPr>
      <w:bookmarkStart w:id="0" w:name="_Toc189143768"/>
      <w:bookmarkStart w:id="1" w:name="_Toc224218360"/>
      <w:r>
        <w:rPr>
          <w:rFonts w:asciiTheme="minorHAnsi" w:eastAsia="Times New Roman" w:hAnsiTheme="minorHAnsi" w:cstheme="minorHAnsi"/>
          <w:b/>
          <w:bCs/>
          <w:sz w:val="24"/>
          <w:szCs w:val="24"/>
        </w:rPr>
        <w:lastRenderedPageBreak/>
        <w:t>REFERÊNCIA</w:t>
      </w:r>
      <w:bookmarkEnd w:id="0"/>
      <w:bookmarkEnd w:id="1"/>
    </w:p>
    <w:p w14:paraId="7391C5F8" w14:textId="77777777" w:rsidR="00D61B2A" w:rsidRDefault="00D61B2A" w:rsidP="00683DA0">
      <w:pPr>
        <w:spacing w:after="0" w:line="120" w:lineRule="auto"/>
        <w:jc w:val="both"/>
        <w:rPr>
          <w:rFonts w:asciiTheme="minorHAnsi" w:eastAsia="Times New Roman" w:hAnsiTheme="minorHAnsi" w:cstheme="minorHAnsi"/>
          <w:b/>
          <w:bCs/>
          <w:sz w:val="24"/>
          <w:szCs w:val="24"/>
        </w:rPr>
      </w:pPr>
    </w:p>
    <w:p w14:paraId="5C1226F7" w14:textId="77777777" w:rsidR="00D61B2A" w:rsidRDefault="00D61B2A" w:rsidP="00683DA0">
      <w:pPr>
        <w:spacing w:after="0" w:line="120" w:lineRule="auto"/>
        <w:jc w:val="both"/>
        <w:rPr>
          <w:rFonts w:asciiTheme="minorHAnsi" w:eastAsia="Times New Roman" w:hAnsiTheme="minorHAnsi" w:cstheme="minorHAnsi"/>
          <w:b/>
          <w:bCs/>
          <w:sz w:val="24"/>
          <w:szCs w:val="24"/>
        </w:rPr>
        <w:sectPr w:rsidR="00D61B2A" w:rsidSect="00030BC5">
          <w:headerReference w:type="default" r:id="rId15"/>
          <w:headerReference w:type="first" r:id="rId16"/>
          <w:pgSz w:w="11906" w:h="16838"/>
          <w:pgMar w:top="1134" w:right="851" w:bottom="1134" w:left="1701" w:header="2835" w:footer="1134" w:gutter="0"/>
          <w:cols w:space="708"/>
          <w:docGrid w:linePitch="360"/>
        </w:sectPr>
      </w:pPr>
    </w:p>
    <w:p w14:paraId="7BD164C9" w14:textId="1AA62979" w:rsidR="00D61B2A" w:rsidRPr="00112920" w:rsidRDefault="00D61B2A" w:rsidP="00D61B2A">
      <w:pPr>
        <w:spacing w:after="0" w:line="240" w:lineRule="auto"/>
        <w:jc w:val="both"/>
        <w:rPr>
          <w:rFonts w:asciiTheme="minorHAnsi" w:eastAsia="Times New Roman" w:hAnsiTheme="minorHAnsi" w:cstheme="minorHAnsi"/>
          <w:b/>
          <w:bCs/>
          <w:sz w:val="24"/>
          <w:szCs w:val="24"/>
        </w:rPr>
      </w:pPr>
      <w:r w:rsidRPr="00112920">
        <w:rPr>
          <w:rFonts w:asciiTheme="minorHAnsi" w:eastAsia="Times New Roman" w:hAnsiTheme="minorHAnsi" w:cstheme="minorHAnsi"/>
          <w:b/>
          <w:bCs/>
          <w:sz w:val="24"/>
          <w:szCs w:val="24"/>
        </w:rPr>
        <w:t>Processo Administrativo de referência</w:t>
      </w:r>
    </w:p>
    <w:p w14:paraId="6159FD1A" w14:textId="7114023E" w:rsidR="00B66C5D" w:rsidRPr="00112920" w:rsidRDefault="006F213F" w:rsidP="00B66C5D">
      <w:pPr>
        <w:spacing w:after="0" w:line="240" w:lineRule="auto"/>
        <w:jc w:val="both"/>
        <w:rPr>
          <w:rFonts w:asciiTheme="minorHAnsi" w:hAnsiTheme="minorHAnsi" w:cstheme="minorHAnsi"/>
          <w:sz w:val="24"/>
          <w:szCs w:val="24"/>
        </w:rPr>
      </w:pPr>
      <w:r w:rsidRPr="006F213F">
        <w:rPr>
          <w:rFonts w:asciiTheme="minorHAnsi" w:eastAsia="Times New Roman" w:hAnsiTheme="minorHAnsi" w:cstheme="minorHAnsi"/>
          <w:sz w:val="24"/>
          <w:szCs w:val="24"/>
        </w:rPr>
        <w:t>14923</w:t>
      </w:r>
      <w:r w:rsidR="00B66C5D" w:rsidRPr="006F213F">
        <w:rPr>
          <w:rFonts w:asciiTheme="minorHAnsi" w:eastAsia="Times New Roman" w:hAnsiTheme="minorHAnsi" w:cstheme="minorHAnsi"/>
          <w:sz w:val="24"/>
          <w:szCs w:val="24"/>
        </w:rPr>
        <w:t>/202</w:t>
      </w:r>
      <w:r w:rsidR="0077569F" w:rsidRPr="006F213F">
        <w:rPr>
          <w:rFonts w:asciiTheme="minorHAnsi" w:eastAsia="Times New Roman" w:hAnsiTheme="minorHAnsi" w:cstheme="minorHAnsi"/>
          <w:sz w:val="24"/>
          <w:szCs w:val="24"/>
        </w:rPr>
        <w:t>6</w:t>
      </w:r>
    </w:p>
    <w:p w14:paraId="7BBBCC8B" w14:textId="77777777" w:rsidR="00D61B2A" w:rsidRPr="00112920" w:rsidRDefault="00D61B2A" w:rsidP="00D61B2A">
      <w:pPr>
        <w:spacing w:after="0" w:line="240" w:lineRule="auto"/>
        <w:jc w:val="both"/>
        <w:rPr>
          <w:rFonts w:asciiTheme="minorHAnsi" w:eastAsia="Times New Roman" w:hAnsiTheme="minorHAnsi" w:cstheme="minorHAnsi"/>
          <w:b/>
          <w:bCs/>
          <w:sz w:val="24"/>
          <w:szCs w:val="24"/>
        </w:rPr>
      </w:pPr>
      <w:r>
        <w:rPr>
          <w:rFonts w:asciiTheme="minorHAnsi" w:eastAsia="Times New Roman" w:hAnsiTheme="minorHAnsi" w:cstheme="minorHAnsi"/>
          <w:b/>
          <w:bCs/>
          <w:sz w:val="24"/>
          <w:szCs w:val="24"/>
        </w:rPr>
        <w:t>Documento de Formalização da Demanda</w:t>
      </w:r>
    </w:p>
    <w:p w14:paraId="3F6DC366" w14:textId="2D95853E" w:rsidR="00D61B2A" w:rsidRDefault="00D61B2A" w:rsidP="00D61B2A">
      <w:pPr>
        <w:spacing w:after="0" w:line="240" w:lineRule="auto"/>
        <w:jc w:val="both"/>
        <w:rPr>
          <w:rFonts w:asciiTheme="minorHAnsi" w:eastAsia="Times New Roman" w:hAnsiTheme="minorHAnsi" w:cstheme="minorHAnsi"/>
          <w:b/>
          <w:bCs/>
          <w:sz w:val="24"/>
          <w:szCs w:val="24"/>
        </w:rPr>
        <w:sectPr w:rsidR="00D61B2A" w:rsidSect="00D61B2A">
          <w:type w:val="continuous"/>
          <w:pgSz w:w="11906" w:h="16838"/>
          <w:pgMar w:top="1134" w:right="851" w:bottom="1134" w:left="1701" w:header="2835" w:footer="1134" w:gutter="0"/>
          <w:cols w:num="2" w:space="708"/>
          <w:docGrid w:linePitch="360"/>
        </w:sectPr>
      </w:pPr>
      <w:r>
        <w:rPr>
          <w:rFonts w:asciiTheme="minorHAnsi" w:eastAsia="Times New Roman" w:hAnsiTheme="minorHAnsi" w:cstheme="minorHAnsi"/>
          <w:sz w:val="24"/>
          <w:szCs w:val="24"/>
        </w:rPr>
        <w:t>DFD nº 0</w:t>
      </w:r>
      <w:r w:rsidR="00EA067E">
        <w:rPr>
          <w:rFonts w:asciiTheme="minorHAnsi" w:eastAsia="Times New Roman" w:hAnsiTheme="minorHAnsi" w:cstheme="minorHAnsi"/>
          <w:sz w:val="24"/>
          <w:szCs w:val="24"/>
        </w:rPr>
        <w:t>12</w:t>
      </w:r>
      <w:r>
        <w:rPr>
          <w:rFonts w:asciiTheme="minorHAnsi" w:eastAsia="Times New Roman" w:hAnsiTheme="minorHAnsi" w:cstheme="minorHAnsi"/>
          <w:sz w:val="24"/>
          <w:szCs w:val="24"/>
        </w:rPr>
        <w:t>/202</w:t>
      </w:r>
      <w:r w:rsidR="00EA067E">
        <w:rPr>
          <w:rFonts w:asciiTheme="minorHAnsi" w:eastAsia="Times New Roman" w:hAnsiTheme="minorHAnsi" w:cstheme="minorHAnsi"/>
          <w:sz w:val="24"/>
          <w:szCs w:val="24"/>
        </w:rPr>
        <w:t>6</w:t>
      </w:r>
      <w:r>
        <w:rPr>
          <w:rFonts w:asciiTheme="minorHAnsi" w:eastAsia="Times New Roman" w:hAnsiTheme="minorHAnsi" w:cstheme="minorHAnsi"/>
          <w:sz w:val="24"/>
          <w:szCs w:val="24"/>
        </w:rPr>
        <w:t>/SMOPU</w:t>
      </w:r>
    </w:p>
    <w:p w14:paraId="4C1686CF" w14:textId="77777777" w:rsidR="00683DA0" w:rsidRDefault="00683DA0" w:rsidP="00D61B2A">
      <w:pPr>
        <w:spacing w:after="0" w:line="240" w:lineRule="auto"/>
        <w:jc w:val="both"/>
        <w:rPr>
          <w:rFonts w:asciiTheme="minorHAnsi" w:eastAsia="Times New Roman" w:hAnsiTheme="minorHAnsi" w:cstheme="minorHAnsi"/>
          <w:b/>
          <w:bCs/>
          <w:sz w:val="24"/>
          <w:szCs w:val="24"/>
        </w:rPr>
      </w:pPr>
    </w:p>
    <w:p w14:paraId="1A76EB33" w14:textId="48890877" w:rsidR="00D61B2A" w:rsidRPr="00112920" w:rsidRDefault="00D61B2A" w:rsidP="00D61B2A">
      <w:pPr>
        <w:spacing w:after="0" w:line="240" w:lineRule="auto"/>
        <w:jc w:val="both"/>
        <w:rPr>
          <w:rFonts w:asciiTheme="minorHAnsi" w:eastAsia="Times New Roman" w:hAnsiTheme="minorHAnsi" w:cstheme="minorHAnsi"/>
          <w:b/>
          <w:bCs/>
          <w:sz w:val="24"/>
          <w:szCs w:val="24"/>
        </w:rPr>
      </w:pPr>
      <w:r w:rsidRPr="00112920">
        <w:rPr>
          <w:rFonts w:asciiTheme="minorHAnsi" w:eastAsia="Times New Roman" w:hAnsiTheme="minorHAnsi" w:cstheme="minorHAnsi"/>
          <w:b/>
          <w:bCs/>
          <w:sz w:val="24"/>
          <w:szCs w:val="24"/>
        </w:rPr>
        <w:t>Demandante</w:t>
      </w:r>
    </w:p>
    <w:p w14:paraId="5F29B7C0" w14:textId="77777777" w:rsidR="00D61B2A" w:rsidRDefault="00D61B2A" w:rsidP="00D61B2A">
      <w:pPr>
        <w:spacing w:after="0" w:line="240" w:lineRule="auto"/>
        <w:jc w:val="both"/>
        <w:rPr>
          <w:rFonts w:asciiTheme="minorHAnsi" w:eastAsia="Times New Roman" w:hAnsiTheme="minorHAnsi" w:cstheme="minorHAnsi"/>
          <w:sz w:val="24"/>
          <w:szCs w:val="24"/>
        </w:rPr>
      </w:pPr>
      <w:r w:rsidRPr="00112920">
        <w:rPr>
          <w:rFonts w:asciiTheme="minorHAnsi" w:eastAsia="Times New Roman" w:hAnsiTheme="minorHAnsi" w:cstheme="minorHAnsi"/>
          <w:sz w:val="24"/>
          <w:szCs w:val="24"/>
        </w:rPr>
        <w:t>Secretaria Municipal de Obras e Planejamento Urbano</w:t>
      </w:r>
    </w:p>
    <w:p w14:paraId="7CB29EC2" w14:textId="77777777" w:rsidR="00683DA0" w:rsidRDefault="00683DA0" w:rsidP="00D61B2A">
      <w:pPr>
        <w:spacing w:after="0" w:line="240" w:lineRule="auto"/>
        <w:jc w:val="both"/>
        <w:rPr>
          <w:rFonts w:asciiTheme="minorHAnsi" w:eastAsia="Times New Roman" w:hAnsiTheme="minorHAnsi" w:cstheme="minorHAnsi"/>
          <w:sz w:val="24"/>
          <w:szCs w:val="24"/>
        </w:rPr>
      </w:pPr>
    </w:p>
    <w:p w14:paraId="30C64965" w14:textId="6FF5C389" w:rsidR="00683DA0" w:rsidRPr="00112920" w:rsidRDefault="00683DA0" w:rsidP="00683DA0">
      <w:pPr>
        <w:spacing w:after="0" w:line="240" w:lineRule="auto"/>
        <w:jc w:val="both"/>
        <w:rPr>
          <w:rFonts w:asciiTheme="minorHAnsi" w:eastAsia="Times New Roman" w:hAnsiTheme="minorHAnsi" w:cstheme="minorHAnsi"/>
          <w:b/>
          <w:bCs/>
          <w:sz w:val="24"/>
          <w:szCs w:val="24"/>
        </w:rPr>
      </w:pPr>
      <w:r>
        <w:rPr>
          <w:rFonts w:asciiTheme="minorHAnsi" w:eastAsia="Times New Roman" w:hAnsiTheme="minorHAnsi" w:cstheme="minorHAnsi"/>
          <w:b/>
          <w:bCs/>
          <w:sz w:val="24"/>
          <w:szCs w:val="24"/>
        </w:rPr>
        <w:t>Estudo Técnico Preliminar</w:t>
      </w:r>
      <w:r w:rsidR="00E57430">
        <w:rPr>
          <w:rFonts w:asciiTheme="minorHAnsi" w:eastAsia="Times New Roman" w:hAnsiTheme="minorHAnsi" w:cstheme="minorHAnsi"/>
          <w:b/>
          <w:bCs/>
          <w:sz w:val="24"/>
          <w:szCs w:val="24"/>
        </w:rPr>
        <w:t xml:space="preserve"> (ETP)</w:t>
      </w:r>
    </w:p>
    <w:p w14:paraId="41FA6FC6" w14:textId="2312AEC8" w:rsidR="00683DA0" w:rsidRDefault="00683DA0" w:rsidP="00683DA0">
      <w:pPr>
        <w:spacing w:after="0" w:line="240" w:lineRule="auto"/>
        <w:jc w:val="both"/>
        <w:rPr>
          <w:rFonts w:asciiTheme="minorHAnsi" w:eastAsia="Times New Roman" w:hAnsiTheme="minorHAnsi" w:cstheme="minorHAnsi"/>
          <w:sz w:val="24"/>
          <w:szCs w:val="24"/>
        </w:rPr>
      </w:pPr>
      <w:r>
        <w:rPr>
          <w:rFonts w:asciiTheme="minorHAnsi" w:eastAsia="Times New Roman" w:hAnsiTheme="minorHAnsi" w:cstheme="minorHAnsi"/>
          <w:sz w:val="24"/>
          <w:szCs w:val="24"/>
        </w:rPr>
        <w:t>ETP nº 0</w:t>
      </w:r>
      <w:r w:rsidR="00EA067E">
        <w:rPr>
          <w:rFonts w:asciiTheme="minorHAnsi" w:eastAsia="Times New Roman" w:hAnsiTheme="minorHAnsi" w:cstheme="minorHAnsi"/>
          <w:sz w:val="24"/>
          <w:szCs w:val="24"/>
        </w:rPr>
        <w:t>07</w:t>
      </w:r>
      <w:r>
        <w:rPr>
          <w:rFonts w:asciiTheme="minorHAnsi" w:eastAsia="Times New Roman" w:hAnsiTheme="minorHAnsi" w:cstheme="minorHAnsi"/>
          <w:sz w:val="24"/>
          <w:szCs w:val="24"/>
        </w:rPr>
        <w:t>/202</w:t>
      </w:r>
      <w:r w:rsidR="00EA067E">
        <w:rPr>
          <w:rFonts w:asciiTheme="minorHAnsi" w:eastAsia="Times New Roman" w:hAnsiTheme="minorHAnsi" w:cstheme="minorHAnsi"/>
          <w:sz w:val="24"/>
          <w:szCs w:val="24"/>
        </w:rPr>
        <w:t>6</w:t>
      </w:r>
      <w:r>
        <w:rPr>
          <w:rFonts w:asciiTheme="minorHAnsi" w:eastAsia="Times New Roman" w:hAnsiTheme="minorHAnsi" w:cstheme="minorHAnsi"/>
          <w:sz w:val="24"/>
          <w:szCs w:val="24"/>
        </w:rPr>
        <w:t>/SMOPU</w:t>
      </w:r>
    </w:p>
    <w:p w14:paraId="5E7B31BE" w14:textId="77777777" w:rsidR="00D61B2A" w:rsidRDefault="00D61B2A" w:rsidP="00D61B2A">
      <w:pPr>
        <w:spacing w:after="0" w:line="240" w:lineRule="auto"/>
        <w:jc w:val="both"/>
        <w:rPr>
          <w:rFonts w:asciiTheme="minorHAnsi" w:eastAsia="Times New Roman" w:hAnsiTheme="minorHAnsi" w:cstheme="minorHAnsi"/>
          <w:sz w:val="24"/>
          <w:szCs w:val="24"/>
        </w:rPr>
      </w:pPr>
    </w:p>
    <w:p w14:paraId="37301C91" w14:textId="7112AEA5" w:rsidR="00D61B2A" w:rsidRPr="00112920" w:rsidRDefault="00683DA0" w:rsidP="00D61B2A">
      <w:pPr>
        <w:spacing w:after="0" w:line="240" w:lineRule="auto"/>
        <w:jc w:val="both"/>
        <w:rPr>
          <w:rFonts w:asciiTheme="minorHAnsi" w:eastAsia="Times New Roman" w:hAnsiTheme="minorHAnsi" w:cstheme="minorHAnsi"/>
          <w:b/>
          <w:bCs/>
          <w:sz w:val="24"/>
          <w:szCs w:val="24"/>
        </w:rPr>
      </w:pPr>
      <w:r>
        <w:rPr>
          <w:rFonts w:asciiTheme="minorHAnsi" w:eastAsia="Times New Roman" w:hAnsiTheme="minorHAnsi" w:cstheme="minorHAnsi"/>
          <w:b/>
          <w:bCs/>
          <w:sz w:val="24"/>
          <w:szCs w:val="24"/>
        </w:rPr>
        <w:t>Solução escolhida/ Objeto</w:t>
      </w:r>
    </w:p>
    <w:p w14:paraId="00421C29" w14:textId="295F5441" w:rsidR="00EA067E" w:rsidRPr="00A15EB1" w:rsidRDefault="00EA067E" w:rsidP="00EA067E">
      <w:pPr>
        <w:pBdr>
          <w:bottom w:val="single" w:sz="4" w:space="1" w:color="auto"/>
        </w:pBdr>
        <w:spacing w:after="0" w:line="276" w:lineRule="auto"/>
        <w:jc w:val="both"/>
        <w:rPr>
          <w:rFonts w:cs="Calibri"/>
          <w:sz w:val="24"/>
          <w:szCs w:val="24"/>
        </w:rPr>
      </w:pPr>
      <w:r w:rsidRPr="00A15EB1">
        <w:rPr>
          <w:rFonts w:cs="Calibri"/>
          <w:sz w:val="24"/>
          <w:szCs w:val="24"/>
        </w:rPr>
        <w:t xml:space="preserve">Contratação de uma empresa especializada do ramo de engenharia elétrica para execução dos serviços de implantação de subestação transformadora trifásica de 112,5 kVA, incluindo fornecimento de materiais, equipamentos, mão de obra e todos os serviços necessários à instalação, montagem, interligação e comissionamento do sistema elétrico destinado ao Mercado Municipal de Jataí, conforme memorial descritivo, projetos técnicos e demais documentos que compõem </w:t>
      </w:r>
      <w:r>
        <w:rPr>
          <w:rFonts w:cs="Calibri"/>
          <w:sz w:val="24"/>
          <w:szCs w:val="24"/>
        </w:rPr>
        <w:t xml:space="preserve">os autos. </w:t>
      </w:r>
    </w:p>
    <w:p w14:paraId="2C26668F" w14:textId="0CBE6910" w:rsidR="00A62AC1" w:rsidRPr="00BC5236" w:rsidRDefault="00983E13" w:rsidP="00BC5236">
      <w:pPr>
        <w:pStyle w:val="PargrafodaLista"/>
        <w:numPr>
          <w:ilvl w:val="0"/>
          <w:numId w:val="1"/>
        </w:numPr>
        <w:tabs>
          <w:tab w:val="left" w:pos="2445"/>
        </w:tabs>
        <w:spacing w:before="240" w:line="360" w:lineRule="auto"/>
        <w:jc w:val="both"/>
        <w:outlineLvl w:val="0"/>
        <w:rPr>
          <w:rFonts w:asciiTheme="minorHAnsi" w:hAnsiTheme="minorHAnsi" w:cstheme="minorHAnsi"/>
          <w:b/>
          <w:sz w:val="24"/>
          <w:szCs w:val="24"/>
        </w:rPr>
      </w:pPr>
      <w:bookmarkStart w:id="2" w:name="_Toc224218361"/>
      <w:r w:rsidRPr="00BC5236">
        <w:rPr>
          <w:rFonts w:asciiTheme="minorHAnsi" w:hAnsiTheme="minorHAnsi" w:cstheme="minorHAnsi"/>
          <w:b/>
          <w:sz w:val="24"/>
          <w:szCs w:val="24"/>
        </w:rPr>
        <w:t>APRESENTAÇÃO</w:t>
      </w:r>
      <w:bookmarkEnd w:id="2"/>
    </w:p>
    <w:p w14:paraId="1E0AE20C" w14:textId="2A706305" w:rsidR="00EA067E" w:rsidRDefault="00983E13" w:rsidP="007656BA">
      <w:pPr>
        <w:pBdr>
          <w:top w:val="nil"/>
          <w:left w:val="nil"/>
          <w:bottom w:val="nil"/>
          <w:right w:val="nil"/>
          <w:between w:val="nil"/>
        </w:pBdr>
        <w:spacing w:after="0" w:line="360" w:lineRule="auto"/>
        <w:ind w:firstLine="1418"/>
        <w:jc w:val="both"/>
        <w:rPr>
          <w:rFonts w:asciiTheme="minorHAnsi" w:eastAsia="Arial Unicode MS" w:hAnsiTheme="minorHAnsi" w:cstheme="minorHAnsi"/>
          <w:sz w:val="24"/>
          <w:szCs w:val="24"/>
        </w:rPr>
      </w:pPr>
      <w:r w:rsidRPr="00BC5236">
        <w:rPr>
          <w:rFonts w:asciiTheme="minorHAnsi" w:hAnsiTheme="minorHAnsi" w:cstheme="minorHAnsi"/>
          <w:sz w:val="24"/>
          <w:szCs w:val="24"/>
        </w:rPr>
        <w:t xml:space="preserve">Com base nos fundamentos da </w:t>
      </w:r>
      <w:hyperlink r:id="rId17" w:tgtFrame="_blank" w:history="1">
        <w:r w:rsidR="00273579" w:rsidRPr="00BC5236">
          <w:rPr>
            <w:rFonts w:asciiTheme="minorHAnsi" w:eastAsia="Arial Unicode MS" w:hAnsiTheme="minorHAnsi" w:cstheme="minorHAnsi"/>
            <w:sz w:val="24"/>
            <w:szCs w:val="24"/>
          </w:rPr>
          <w:t>Lei Federal nº 14.133, de 1º de abril de 2021</w:t>
        </w:r>
      </w:hyperlink>
      <w:r w:rsidR="00273579" w:rsidRPr="00BC5236">
        <w:rPr>
          <w:rFonts w:asciiTheme="minorHAnsi" w:eastAsia="Arial Unicode MS" w:hAnsiTheme="minorHAnsi" w:cstheme="minorHAnsi"/>
          <w:sz w:val="24"/>
          <w:szCs w:val="24"/>
        </w:rPr>
        <w:t xml:space="preserve"> – Lei de Licitações e Contratos Administrativos</w:t>
      </w:r>
      <w:r w:rsidRPr="00BC5236">
        <w:rPr>
          <w:rFonts w:asciiTheme="minorHAnsi" w:hAnsiTheme="minorHAnsi" w:cstheme="minorHAnsi"/>
          <w:sz w:val="24"/>
          <w:szCs w:val="24"/>
        </w:rPr>
        <w:t xml:space="preserve">, este </w:t>
      </w:r>
      <w:r w:rsidR="009E7771">
        <w:rPr>
          <w:rFonts w:asciiTheme="minorHAnsi" w:hAnsiTheme="minorHAnsi" w:cstheme="minorHAnsi"/>
          <w:sz w:val="24"/>
          <w:szCs w:val="24"/>
        </w:rPr>
        <w:t>Projeto Básico</w:t>
      </w:r>
      <w:r w:rsidRPr="00BC5236">
        <w:rPr>
          <w:rFonts w:asciiTheme="minorHAnsi" w:hAnsiTheme="minorHAnsi" w:cstheme="minorHAnsi"/>
          <w:sz w:val="24"/>
          <w:szCs w:val="24"/>
        </w:rPr>
        <w:t xml:space="preserve"> e seus anexos visa</w:t>
      </w:r>
      <w:r w:rsidR="0010404A" w:rsidRPr="00BC5236">
        <w:rPr>
          <w:rFonts w:asciiTheme="minorHAnsi" w:hAnsiTheme="minorHAnsi" w:cstheme="minorHAnsi"/>
          <w:sz w:val="24"/>
          <w:szCs w:val="24"/>
        </w:rPr>
        <w:t>m</w:t>
      </w:r>
      <w:r w:rsidRPr="00BC5236">
        <w:rPr>
          <w:rFonts w:asciiTheme="minorHAnsi" w:hAnsiTheme="minorHAnsi" w:cstheme="minorHAnsi"/>
          <w:sz w:val="24"/>
          <w:szCs w:val="24"/>
        </w:rPr>
        <w:t xml:space="preserve"> fornecer elementos e subsídios que </w:t>
      </w:r>
      <w:r w:rsidRPr="00540483">
        <w:rPr>
          <w:rFonts w:asciiTheme="minorHAnsi" w:eastAsia="Arial Unicode MS" w:hAnsiTheme="minorHAnsi" w:cstheme="minorHAnsi"/>
          <w:sz w:val="24"/>
          <w:szCs w:val="24"/>
        </w:rPr>
        <w:t xml:space="preserve">viabilizem </w:t>
      </w:r>
      <w:r w:rsidR="00540483">
        <w:rPr>
          <w:rFonts w:asciiTheme="minorHAnsi" w:eastAsia="Arial Unicode MS" w:hAnsiTheme="minorHAnsi" w:cstheme="minorHAnsi"/>
          <w:sz w:val="24"/>
          <w:szCs w:val="24"/>
        </w:rPr>
        <w:t xml:space="preserve">a </w:t>
      </w:r>
      <w:r w:rsidR="00540483" w:rsidRPr="00540483">
        <w:rPr>
          <w:rFonts w:asciiTheme="minorHAnsi" w:eastAsia="Arial Unicode MS" w:hAnsiTheme="minorHAnsi" w:cstheme="minorHAnsi"/>
          <w:sz w:val="24"/>
          <w:szCs w:val="24"/>
        </w:rPr>
        <w:t xml:space="preserve">contratação de empresa do ramo da </w:t>
      </w:r>
      <w:r w:rsidR="007C768E">
        <w:rPr>
          <w:rFonts w:asciiTheme="minorHAnsi" w:eastAsia="Arial Unicode MS" w:hAnsiTheme="minorHAnsi" w:cstheme="minorHAnsi"/>
          <w:sz w:val="24"/>
          <w:szCs w:val="24"/>
        </w:rPr>
        <w:t>engenharia elétrica</w:t>
      </w:r>
      <w:r w:rsidR="00540483">
        <w:rPr>
          <w:rFonts w:asciiTheme="minorHAnsi" w:eastAsia="Arial Unicode MS" w:hAnsiTheme="minorHAnsi" w:cstheme="minorHAnsi"/>
          <w:sz w:val="24"/>
          <w:szCs w:val="24"/>
        </w:rPr>
        <w:t xml:space="preserve"> para a </w:t>
      </w:r>
      <w:r w:rsidR="00EA067E" w:rsidRPr="00EA067E">
        <w:rPr>
          <w:rFonts w:asciiTheme="minorHAnsi" w:eastAsia="Arial Unicode MS" w:hAnsiTheme="minorHAnsi" w:cstheme="minorHAnsi"/>
          <w:sz w:val="24"/>
          <w:szCs w:val="24"/>
        </w:rPr>
        <w:t>implantação de Subestação Transformadora Trifásica de 112,5 kVA destinada ao atendimento elétrico do Mercado Municipal de Jataí, localizado na Rua José Manoel Vilela, esquina com a Avenida Brasil, no Setor Central do Município.</w:t>
      </w:r>
    </w:p>
    <w:p w14:paraId="13AC23B0" w14:textId="6691D130" w:rsidR="001A0975" w:rsidRPr="00BC5236" w:rsidRDefault="00540483" w:rsidP="00D56893">
      <w:pPr>
        <w:pStyle w:val="PargrafodaLista"/>
        <w:numPr>
          <w:ilvl w:val="1"/>
          <w:numId w:val="7"/>
        </w:numPr>
        <w:tabs>
          <w:tab w:val="left" w:pos="2445"/>
        </w:tabs>
        <w:spacing w:before="240" w:line="360" w:lineRule="auto"/>
        <w:jc w:val="both"/>
        <w:outlineLvl w:val="1"/>
        <w:rPr>
          <w:rFonts w:asciiTheme="minorHAnsi" w:hAnsiTheme="minorHAnsi" w:cstheme="minorHAnsi"/>
          <w:b/>
          <w:sz w:val="24"/>
          <w:szCs w:val="24"/>
        </w:rPr>
      </w:pPr>
      <w:bookmarkStart w:id="3" w:name="_Toc224218362"/>
      <w:r w:rsidRPr="00540483">
        <w:rPr>
          <w:rFonts w:asciiTheme="minorHAnsi" w:hAnsiTheme="minorHAnsi" w:cstheme="minorHAnsi"/>
          <w:b/>
          <w:sz w:val="24"/>
          <w:szCs w:val="24"/>
        </w:rPr>
        <w:t>Da definição do tipo de atividade (obra ou serviço de engenharia)</w:t>
      </w:r>
      <w:bookmarkEnd w:id="3"/>
    </w:p>
    <w:p w14:paraId="45AEF3F6" w14:textId="718601A9" w:rsidR="00540483" w:rsidRDefault="00540483" w:rsidP="00540483">
      <w:pPr>
        <w:spacing w:after="0" w:line="360" w:lineRule="auto"/>
        <w:ind w:firstLine="1418"/>
        <w:jc w:val="both"/>
        <w:rPr>
          <w:rFonts w:asciiTheme="minorHAnsi" w:hAnsiTheme="minorHAnsi" w:cstheme="minorHAnsi"/>
          <w:sz w:val="24"/>
          <w:szCs w:val="24"/>
        </w:rPr>
      </w:pPr>
      <w:r w:rsidRPr="00540483">
        <w:rPr>
          <w:rFonts w:asciiTheme="minorHAnsi" w:hAnsiTheme="minorHAnsi" w:cstheme="minorHAnsi"/>
          <w:sz w:val="24"/>
          <w:szCs w:val="24"/>
        </w:rPr>
        <w:t>A Lei Federal n° 14.133, de 2021, elucida quanto as definições e particularidades atribuídas aos conceitos de obra e serviços de engenharia, conforme segue:</w:t>
      </w:r>
      <w:r w:rsidR="005D7262">
        <w:rPr>
          <w:rFonts w:asciiTheme="minorHAnsi" w:hAnsiTheme="minorHAnsi" w:cstheme="minorHAnsi"/>
          <w:sz w:val="24"/>
          <w:szCs w:val="24"/>
        </w:rPr>
        <w:tab/>
      </w:r>
    </w:p>
    <w:p w14:paraId="3CFAB325" w14:textId="77777777" w:rsidR="00AB7C46" w:rsidRPr="00540483" w:rsidRDefault="00AB7C46" w:rsidP="00540483">
      <w:pPr>
        <w:spacing w:after="0" w:line="360" w:lineRule="auto"/>
        <w:ind w:firstLine="1418"/>
        <w:jc w:val="both"/>
        <w:rPr>
          <w:rFonts w:asciiTheme="minorHAnsi" w:hAnsiTheme="minorHAnsi" w:cstheme="minorHAnsi"/>
          <w:sz w:val="24"/>
          <w:szCs w:val="24"/>
        </w:rPr>
      </w:pPr>
    </w:p>
    <w:p w14:paraId="0B009E32" w14:textId="1A880808" w:rsidR="00540483" w:rsidRPr="004D2D5C" w:rsidRDefault="004D2D5C" w:rsidP="00540483">
      <w:pPr>
        <w:spacing w:after="0" w:line="240" w:lineRule="auto"/>
        <w:ind w:left="2268"/>
        <w:jc w:val="both"/>
        <w:rPr>
          <w:rFonts w:asciiTheme="minorHAnsi" w:hAnsiTheme="minorHAnsi" w:cstheme="minorHAnsi"/>
          <w:i/>
          <w:iCs/>
          <w:sz w:val="20"/>
          <w:szCs w:val="20"/>
        </w:rPr>
      </w:pPr>
      <w:r w:rsidRPr="004D2D5C">
        <w:rPr>
          <w:rFonts w:asciiTheme="minorHAnsi" w:hAnsiTheme="minorHAnsi" w:cstheme="minorHAnsi"/>
          <w:i/>
          <w:iCs/>
          <w:sz w:val="20"/>
          <w:szCs w:val="20"/>
        </w:rPr>
        <w:lastRenderedPageBreak/>
        <w:t>“</w:t>
      </w:r>
      <w:r w:rsidR="00540483" w:rsidRPr="004D2D5C">
        <w:rPr>
          <w:rFonts w:asciiTheme="minorHAnsi" w:hAnsiTheme="minorHAnsi" w:cstheme="minorHAnsi"/>
          <w:i/>
          <w:iCs/>
          <w:sz w:val="20"/>
          <w:szCs w:val="20"/>
        </w:rPr>
        <w:t>Art. 6º Para os fins desta Lei, consideram-se:</w:t>
      </w:r>
    </w:p>
    <w:p w14:paraId="31C19A6A" w14:textId="77777777" w:rsidR="00540483" w:rsidRPr="004D2D5C" w:rsidRDefault="00540483" w:rsidP="00540483">
      <w:pPr>
        <w:spacing w:after="0" w:line="240" w:lineRule="auto"/>
        <w:ind w:left="2268"/>
        <w:jc w:val="both"/>
        <w:rPr>
          <w:rFonts w:asciiTheme="minorHAnsi" w:hAnsiTheme="minorHAnsi" w:cstheme="minorHAnsi"/>
          <w:i/>
          <w:iCs/>
          <w:sz w:val="20"/>
          <w:szCs w:val="20"/>
        </w:rPr>
      </w:pPr>
      <w:r w:rsidRPr="004D2D5C">
        <w:rPr>
          <w:rFonts w:asciiTheme="minorHAnsi" w:hAnsiTheme="minorHAnsi" w:cstheme="minorHAnsi"/>
          <w:i/>
          <w:iCs/>
          <w:sz w:val="20"/>
          <w:szCs w:val="20"/>
        </w:rPr>
        <w:t>[...]</w:t>
      </w:r>
    </w:p>
    <w:p w14:paraId="6B4D9B76" w14:textId="77777777" w:rsidR="00540483" w:rsidRPr="004D2D5C" w:rsidRDefault="00540483" w:rsidP="00540483">
      <w:pPr>
        <w:spacing w:after="0" w:line="240" w:lineRule="auto"/>
        <w:ind w:left="2268"/>
        <w:jc w:val="both"/>
        <w:rPr>
          <w:rFonts w:asciiTheme="minorHAnsi" w:hAnsiTheme="minorHAnsi" w:cstheme="minorHAnsi"/>
          <w:i/>
          <w:iCs/>
          <w:sz w:val="20"/>
          <w:szCs w:val="20"/>
        </w:rPr>
      </w:pPr>
      <w:r w:rsidRPr="004D2D5C">
        <w:rPr>
          <w:rFonts w:asciiTheme="minorHAnsi" w:hAnsiTheme="minorHAnsi" w:cstheme="minorHAnsi"/>
          <w:i/>
          <w:iCs/>
          <w:sz w:val="20"/>
          <w:szCs w:val="20"/>
        </w:rPr>
        <w:t xml:space="preserve">XII - obra: toda atividade estabelecida, por força de lei, como privativa das profissões de arquiteto e engenheiro que </w:t>
      </w:r>
      <w:r w:rsidRPr="004D2D5C">
        <w:rPr>
          <w:rFonts w:asciiTheme="minorHAnsi" w:hAnsiTheme="minorHAnsi" w:cstheme="minorHAnsi"/>
          <w:b/>
          <w:bCs/>
          <w:i/>
          <w:iCs/>
          <w:sz w:val="20"/>
          <w:szCs w:val="20"/>
        </w:rPr>
        <w:t>implica intervenção no meio ambiente</w:t>
      </w:r>
      <w:r w:rsidRPr="004D2D5C">
        <w:rPr>
          <w:rFonts w:asciiTheme="minorHAnsi" w:hAnsiTheme="minorHAnsi" w:cstheme="minorHAnsi"/>
          <w:i/>
          <w:iCs/>
          <w:sz w:val="20"/>
          <w:szCs w:val="20"/>
        </w:rPr>
        <w:t xml:space="preserve"> por meio de um conjunto harmônico de ações que, agregadas, formam um todo que </w:t>
      </w:r>
      <w:r w:rsidRPr="004D2D5C">
        <w:rPr>
          <w:rFonts w:asciiTheme="minorHAnsi" w:hAnsiTheme="minorHAnsi" w:cstheme="minorHAnsi"/>
          <w:b/>
          <w:bCs/>
          <w:i/>
          <w:iCs/>
          <w:sz w:val="20"/>
          <w:szCs w:val="20"/>
        </w:rPr>
        <w:t>inova o espaço físico da natureza ou acarreta alteração substancial das características originais de bem imóvel</w:t>
      </w:r>
      <w:r w:rsidRPr="004D2D5C">
        <w:rPr>
          <w:rFonts w:asciiTheme="minorHAnsi" w:hAnsiTheme="minorHAnsi" w:cstheme="minorHAnsi"/>
          <w:i/>
          <w:iCs/>
          <w:sz w:val="20"/>
          <w:szCs w:val="20"/>
        </w:rPr>
        <w:t>; (grifo próprio)</w:t>
      </w:r>
    </w:p>
    <w:p w14:paraId="1B51FE99" w14:textId="77777777" w:rsidR="00540483" w:rsidRPr="004D2D5C" w:rsidRDefault="00540483" w:rsidP="00540483">
      <w:pPr>
        <w:spacing w:after="0" w:line="240" w:lineRule="auto"/>
        <w:ind w:left="2268"/>
        <w:jc w:val="both"/>
        <w:rPr>
          <w:rFonts w:asciiTheme="minorHAnsi" w:hAnsiTheme="minorHAnsi" w:cstheme="minorHAnsi"/>
          <w:i/>
          <w:iCs/>
          <w:sz w:val="20"/>
          <w:szCs w:val="20"/>
        </w:rPr>
      </w:pPr>
      <w:r w:rsidRPr="004D2D5C">
        <w:rPr>
          <w:rFonts w:asciiTheme="minorHAnsi" w:hAnsiTheme="minorHAnsi" w:cstheme="minorHAnsi"/>
          <w:i/>
          <w:iCs/>
          <w:sz w:val="20"/>
          <w:szCs w:val="20"/>
        </w:rPr>
        <w:t>[...]</w:t>
      </w:r>
    </w:p>
    <w:p w14:paraId="7956E4A3" w14:textId="248EF83B" w:rsidR="003D22F4" w:rsidRPr="004D2D5C" w:rsidRDefault="00540483" w:rsidP="003D22F4">
      <w:pPr>
        <w:spacing w:after="0" w:line="240" w:lineRule="auto"/>
        <w:ind w:left="2268"/>
        <w:jc w:val="both"/>
        <w:rPr>
          <w:rFonts w:asciiTheme="minorHAnsi" w:hAnsiTheme="minorHAnsi" w:cstheme="minorHAnsi"/>
          <w:i/>
          <w:iCs/>
          <w:sz w:val="20"/>
          <w:szCs w:val="20"/>
        </w:rPr>
      </w:pPr>
      <w:r w:rsidRPr="004D2D5C">
        <w:rPr>
          <w:rFonts w:asciiTheme="minorHAnsi" w:hAnsiTheme="minorHAnsi" w:cstheme="minorHAnsi"/>
          <w:i/>
          <w:iCs/>
          <w:sz w:val="20"/>
          <w:szCs w:val="20"/>
        </w:rPr>
        <w:t xml:space="preserve">XXI - serviço de engenharia: toda atividade ou conjunto de atividades destinadas a obter determinada utilidade, intelectual ou material, de interesse para a Administração e que, </w:t>
      </w:r>
      <w:r w:rsidRPr="004D2D5C">
        <w:rPr>
          <w:rFonts w:asciiTheme="minorHAnsi" w:hAnsiTheme="minorHAnsi" w:cstheme="minorHAnsi"/>
          <w:b/>
          <w:bCs/>
          <w:i/>
          <w:iCs/>
          <w:sz w:val="20"/>
          <w:szCs w:val="20"/>
        </w:rPr>
        <w:t>não enquadradas no conceito de obra a que se refere o inciso XII do caput deste artigo</w:t>
      </w:r>
      <w:r w:rsidRPr="004D2D5C">
        <w:rPr>
          <w:rFonts w:asciiTheme="minorHAnsi" w:hAnsiTheme="minorHAnsi" w:cstheme="minorHAnsi"/>
          <w:i/>
          <w:iCs/>
          <w:sz w:val="20"/>
          <w:szCs w:val="20"/>
        </w:rPr>
        <w:t>, são estabelecidas, por força de lei, como privativas das profissões de arquiteto e engenheiro ou de técnicos especializados [...]</w:t>
      </w:r>
      <w:r w:rsidR="004D2D5C" w:rsidRPr="004D2D5C">
        <w:rPr>
          <w:rFonts w:asciiTheme="minorHAnsi" w:hAnsiTheme="minorHAnsi" w:cstheme="minorHAnsi"/>
          <w:i/>
          <w:iCs/>
          <w:sz w:val="20"/>
          <w:szCs w:val="20"/>
        </w:rPr>
        <w:t>”</w:t>
      </w:r>
      <w:r w:rsidRPr="004D2D5C">
        <w:rPr>
          <w:rFonts w:asciiTheme="minorHAnsi" w:hAnsiTheme="minorHAnsi" w:cstheme="minorHAnsi"/>
          <w:i/>
          <w:iCs/>
          <w:sz w:val="20"/>
          <w:szCs w:val="20"/>
        </w:rPr>
        <w:t xml:space="preserve"> (grifo próprio)</w:t>
      </w:r>
    </w:p>
    <w:p w14:paraId="6D198931" w14:textId="27EBFC04" w:rsidR="009D1AC1" w:rsidRDefault="009D1AC1" w:rsidP="003D22F4">
      <w:pPr>
        <w:spacing w:after="0" w:line="240" w:lineRule="auto"/>
        <w:ind w:left="2268"/>
        <w:jc w:val="both"/>
        <w:rPr>
          <w:rFonts w:asciiTheme="minorHAnsi" w:hAnsiTheme="minorHAnsi" w:cstheme="minorHAnsi"/>
          <w:sz w:val="20"/>
          <w:szCs w:val="20"/>
        </w:rPr>
      </w:pPr>
    </w:p>
    <w:p w14:paraId="7469C71C" w14:textId="77777777" w:rsidR="009D1AC1" w:rsidRPr="009D1AC1" w:rsidRDefault="009D1AC1" w:rsidP="009D1AC1">
      <w:pPr>
        <w:spacing w:after="0" w:line="360" w:lineRule="auto"/>
        <w:ind w:firstLine="1418"/>
        <w:jc w:val="both"/>
        <w:rPr>
          <w:rFonts w:asciiTheme="minorHAnsi" w:hAnsiTheme="minorHAnsi" w:cstheme="minorHAnsi"/>
          <w:sz w:val="24"/>
          <w:szCs w:val="24"/>
        </w:rPr>
      </w:pPr>
      <w:r w:rsidRPr="009D1AC1">
        <w:rPr>
          <w:rFonts w:asciiTheme="minorHAnsi" w:hAnsiTheme="minorHAnsi" w:cstheme="minorHAnsi"/>
          <w:sz w:val="24"/>
          <w:szCs w:val="24"/>
        </w:rPr>
        <w:t>O objeto desta contratação consiste na implantação de subestação transformadora trifásica de 112,5 kVA para atendimento elétrico do Mercado Municipal de Jataí-GO, compreendendo o fornecimento de materiais, equipamentos, mão de obra especializada e a execução integral da infraestrutura necessária ao funcionamento do sistema elétrico.</w:t>
      </w:r>
    </w:p>
    <w:p w14:paraId="7362F8C7" w14:textId="77777777" w:rsidR="009D1AC1" w:rsidRPr="009D1AC1" w:rsidRDefault="009D1AC1" w:rsidP="009D1AC1">
      <w:pPr>
        <w:spacing w:after="0" w:line="360" w:lineRule="auto"/>
        <w:ind w:firstLine="1418"/>
        <w:jc w:val="both"/>
        <w:rPr>
          <w:rFonts w:asciiTheme="minorHAnsi" w:hAnsiTheme="minorHAnsi" w:cstheme="minorHAnsi"/>
          <w:sz w:val="24"/>
          <w:szCs w:val="24"/>
        </w:rPr>
      </w:pPr>
      <w:r w:rsidRPr="009D1AC1">
        <w:rPr>
          <w:rFonts w:asciiTheme="minorHAnsi" w:hAnsiTheme="minorHAnsi" w:cstheme="minorHAnsi"/>
          <w:sz w:val="24"/>
          <w:szCs w:val="24"/>
        </w:rPr>
        <w:t>Conforme projeto técnico e memorial descritivo, a execução envolve, entre outras atividades:</w:t>
      </w:r>
    </w:p>
    <w:p w14:paraId="05174DCA" w14:textId="77777777" w:rsidR="009D1AC1" w:rsidRPr="009D1AC1" w:rsidRDefault="009D1AC1" w:rsidP="009D1AC1">
      <w:pPr>
        <w:pStyle w:val="PargrafodaLista"/>
        <w:numPr>
          <w:ilvl w:val="0"/>
          <w:numId w:val="35"/>
        </w:numPr>
        <w:spacing w:after="0" w:line="360" w:lineRule="auto"/>
        <w:ind w:left="1701" w:hanging="283"/>
        <w:jc w:val="both"/>
        <w:rPr>
          <w:rFonts w:asciiTheme="minorHAnsi" w:hAnsiTheme="minorHAnsi" w:cstheme="minorHAnsi"/>
          <w:sz w:val="24"/>
          <w:szCs w:val="24"/>
        </w:rPr>
      </w:pPr>
      <w:r w:rsidRPr="009D1AC1">
        <w:rPr>
          <w:rFonts w:asciiTheme="minorHAnsi" w:hAnsiTheme="minorHAnsi" w:cstheme="minorHAnsi"/>
          <w:sz w:val="24"/>
          <w:szCs w:val="24"/>
        </w:rPr>
        <w:t>instalação de transformador trifásico de 112,5 kVA, classe 15 kV;</w:t>
      </w:r>
    </w:p>
    <w:p w14:paraId="00487BE6" w14:textId="77777777" w:rsidR="009D1AC1" w:rsidRPr="009D1AC1" w:rsidRDefault="009D1AC1" w:rsidP="009D1AC1">
      <w:pPr>
        <w:pStyle w:val="PargrafodaLista"/>
        <w:numPr>
          <w:ilvl w:val="0"/>
          <w:numId w:val="35"/>
        </w:numPr>
        <w:spacing w:after="0" w:line="360" w:lineRule="auto"/>
        <w:ind w:left="1701" w:hanging="283"/>
        <w:jc w:val="both"/>
        <w:rPr>
          <w:rFonts w:asciiTheme="minorHAnsi" w:hAnsiTheme="minorHAnsi" w:cstheme="minorHAnsi"/>
          <w:sz w:val="24"/>
          <w:szCs w:val="24"/>
        </w:rPr>
      </w:pPr>
      <w:r w:rsidRPr="009D1AC1">
        <w:rPr>
          <w:rFonts w:asciiTheme="minorHAnsi" w:hAnsiTheme="minorHAnsi" w:cstheme="minorHAnsi"/>
          <w:sz w:val="24"/>
          <w:szCs w:val="24"/>
        </w:rPr>
        <w:t>implantação de estrutura de rede de distribuição e dispositivos de proteção elétrica;</w:t>
      </w:r>
    </w:p>
    <w:p w14:paraId="7E8BFC95" w14:textId="77777777" w:rsidR="009D1AC1" w:rsidRPr="009D1AC1" w:rsidRDefault="009D1AC1" w:rsidP="009D1AC1">
      <w:pPr>
        <w:pStyle w:val="PargrafodaLista"/>
        <w:numPr>
          <w:ilvl w:val="0"/>
          <w:numId w:val="35"/>
        </w:numPr>
        <w:spacing w:after="0" w:line="360" w:lineRule="auto"/>
        <w:ind w:left="1701" w:hanging="283"/>
        <w:jc w:val="both"/>
        <w:rPr>
          <w:rFonts w:asciiTheme="minorHAnsi" w:hAnsiTheme="minorHAnsi" w:cstheme="minorHAnsi"/>
          <w:sz w:val="24"/>
          <w:szCs w:val="24"/>
        </w:rPr>
      </w:pPr>
      <w:r w:rsidRPr="009D1AC1">
        <w:rPr>
          <w:rFonts w:asciiTheme="minorHAnsi" w:hAnsiTheme="minorHAnsi" w:cstheme="minorHAnsi"/>
          <w:sz w:val="24"/>
          <w:szCs w:val="24"/>
        </w:rPr>
        <w:t>execução de fundação e instalação de postes para suporte do transformador;</w:t>
      </w:r>
    </w:p>
    <w:p w14:paraId="6D0E7DA0" w14:textId="7769C72A" w:rsidR="009D1AC1" w:rsidRPr="009D1AC1" w:rsidRDefault="009D1AC1" w:rsidP="009D1AC1">
      <w:pPr>
        <w:pStyle w:val="PargrafodaLista"/>
        <w:numPr>
          <w:ilvl w:val="0"/>
          <w:numId w:val="35"/>
        </w:numPr>
        <w:spacing w:after="0" w:line="360" w:lineRule="auto"/>
        <w:ind w:left="1701" w:hanging="283"/>
        <w:jc w:val="both"/>
        <w:rPr>
          <w:rFonts w:asciiTheme="minorHAnsi" w:hAnsiTheme="minorHAnsi" w:cstheme="minorHAnsi"/>
          <w:sz w:val="24"/>
          <w:szCs w:val="24"/>
        </w:rPr>
      </w:pPr>
      <w:r w:rsidRPr="009D1AC1">
        <w:rPr>
          <w:rFonts w:asciiTheme="minorHAnsi" w:hAnsiTheme="minorHAnsi" w:cstheme="minorHAnsi"/>
          <w:sz w:val="24"/>
          <w:szCs w:val="24"/>
        </w:rPr>
        <w:t>instalação de eletrodutos, conexões e cabeamentos elétricos;</w:t>
      </w:r>
      <w:r w:rsidR="00B36D3B">
        <w:rPr>
          <w:rFonts w:asciiTheme="minorHAnsi" w:hAnsiTheme="minorHAnsi" w:cstheme="minorHAnsi"/>
          <w:sz w:val="24"/>
          <w:szCs w:val="24"/>
        </w:rPr>
        <w:t xml:space="preserve"> e</w:t>
      </w:r>
    </w:p>
    <w:p w14:paraId="082E17C9" w14:textId="77777777" w:rsidR="009D1AC1" w:rsidRPr="009D1AC1" w:rsidRDefault="009D1AC1" w:rsidP="009D1AC1">
      <w:pPr>
        <w:pStyle w:val="PargrafodaLista"/>
        <w:numPr>
          <w:ilvl w:val="0"/>
          <w:numId w:val="35"/>
        </w:numPr>
        <w:spacing w:after="0" w:line="360" w:lineRule="auto"/>
        <w:ind w:left="1701" w:hanging="283"/>
        <w:jc w:val="both"/>
        <w:rPr>
          <w:rFonts w:asciiTheme="minorHAnsi" w:hAnsiTheme="minorHAnsi" w:cstheme="minorHAnsi"/>
          <w:sz w:val="24"/>
          <w:szCs w:val="24"/>
        </w:rPr>
      </w:pPr>
      <w:r w:rsidRPr="009D1AC1">
        <w:rPr>
          <w:rFonts w:asciiTheme="minorHAnsi" w:hAnsiTheme="minorHAnsi" w:cstheme="minorHAnsi"/>
          <w:sz w:val="24"/>
          <w:szCs w:val="24"/>
        </w:rPr>
        <w:t xml:space="preserve">execução do sistema de aterramento elétrico e demais componentes de segurança e proteção do sistema. </w:t>
      </w:r>
    </w:p>
    <w:p w14:paraId="1644C324" w14:textId="77777777" w:rsidR="009D1AC1" w:rsidRPr="009D1AC1" w:rsidRDefault="009D1AC1" w:rsidP="009D1AC1">
      <w:pPr>
        <w:spacing w:after="0" w:line="360" w:lineRule="auto"/>
        <w:ind w:firstLine="1418"/>
        <w:jc w:val="both"/>
        <w:rPr>
          <w:rFonts w:asciiTheme="minorHAnsi" w:hAnsiTheme="minorHAnsi" w:cstheme="minorHAnsi"/>
          <w:sz w:val="24"/>
          <w:szCs w:val="24"/>
        </w:rPr>
      </w:pPr>
      <w:r w:rsidRPr="009D1AC1">
        <w:rPr>
          <w:rFonts w:asciiTheme="minorHAnsi" w:hAnsiTheme="minorHAnsi" w:cstheme="minorHAnsi"/>
          <w:sz w:val="24"/>
          <w:szCs w:val="24"/>
        </w:rPr>
        <w:t>Essas intervenções resultam na implantação de nova infraestrutura elétrica permanente no imóvel público, com incorporação de equipamentos e estruturas que passam a integrar o sistema energético do Mercado Municipal.</w:t>
      </w:r>
    </w:p>
    <w:p w14:paraId="5CF6CF3B" w14:textId="77777777" w:rsidR="009D1AC1" w:rsidRPr="009D1AC1" w:rsidRDefault="009D1AC1" w:rsidP="009D1AC1">
      <w:pPr>
        <w:spacing w:after="0" w:line="360" w:lineRule="auto"/>
        <w:ind w:firstLine="1418"/>
        <w:jc w:val="both"/>
        <w:rPr>
          <w:rFonts w:asciiTheme="minorHAnsi" w:hAnsiTheme="minorHAnsi" w:cstheme="minorHAnsi"/>
          <w:sz w:val="24"/>
          <w:szCs w:val="24"/>
        </w:rPr>
      </w:pPr>
      <w:r w:rsidRPr="009D1AC1">
        <w:rPr>
          <w:rFonts w:asciiTheme="minorHAnsi" w:hAnsiTheme="minorHAnsi" w:cstheme="minorHAnsi"/>
          <w:sz w:val="24"/>
          <w:szCs w:val="24"/>
        </w:rPr>
        <w:t xml:space="preserve">Do ponto de vista técnico e jurídico, a atividade não se caracteriza como serviço de manutenção, reparo ou adequação pontual, mas como implantação de sistema elétrico </w:t>
      </w:r>
      <w:r w:rsidRPr="009D1AC1">
        <w:rPr>
          <w:rFonts w:asciiTheme="minorHAnsi" w:hAnsiTheme="minorHAnsi" w:cstheme="minorHAnsi"/>
          <w:sz w:val="24"/>
          <w:szCs w:val="24"/>
        </w:rPr>
        <w:lastRenderedPageBreak/>
        <w:t>estruturante, envolvendo execução de fundações, instalação de estruturas, montagem eletromecânica e integração à rede de distribuição.</w:t>
      </w:r>
    </w:p>
    <w:p w14:paraId="527DA4B6" w14:textId="77777777" w:rsidR="009D1AC1" w:rsidRPr="009D1AC1" w:rsidRDefault="009D1AC1" w:rsidP="009D1AC1">
      <w:pPr>
        <w:spacing w:after="0" w:line="360" w:lineRule="auto"/>
        <w:ind w:firstLine="1418"/>
        <w:jc w:val="both"/>
        <w:rPr>
          <w:rFonts w:asciiTheme="minorHAnsi" w:hAnsiTheme="minorHAnsi" w:cstheme="minorHAnsi"/>
          <w:sz w:val="24"/>
          <w:szCs w:val="24"/>
        </w:rPr>
      </w:pPr>
      <w:r w:rsidRPr="009D1AC1">
        <w:rPr>
          <w:rFonts w:asciiTheme="minorHAnsi" w:hAnsiTheme="minorHAnsi" w:cstheme="minorHAnsi"/>
          <w:sz w:val="24"/>
          <w:szCs w:val="24"/>
        </w:rPr>
        <w:t>Portanto, a contratação se enquadra no conceito de obra de engenharia, nos termos do art. 6º, inciso XII, da Lei nº 14.133/2021, uma vez que implica intervenção física permanente em bem imóvel público, com criação de nova infraestrutura necessária ao funcionamento da edificação.</w:t>
      </w:r>
    </w:p>
    <w:p w14:paraId="4EA0009E" w14:textId="77777777" w:rsidR="009D1AC1" w:rsidRPr="009D1AC1" w:rsidRDefault="009D1AC1" w:rsidP="009D1AC1">
      <w:pPr>
        <w:spacing w:after="0" w:line="360" w:lineRule="auto"/>
        <w:ind w:firstLine="1418"/>
        <w:jc w:val="both"/>
        <w:rPr>
          <w:rFonts w:asciiTheme="minorHAnsi" w:hAnsiTheme="minorHAnsi" w:cstheme="minorHAnsi"/>
          <w:sz w:val="24"/>
          <w:szCs w:val="24"/>
        </w:rPr>
      </w:pPr>
      <w:r w:rsidRPr="009D1AC1">
        <w:rPr>
          <w:rFonts w:asciiTheme="minorHAnsi" w:hAnsiTheme="minorHAnsi" w:cstheme="minorHAnsi"/>
          <w:sz w:val="24"/>
          <w:szCs w:val="24"/>
        </w:rPr>
        <w:t>Adicionalmente, a execução da subestação exige responsabilidade técnica de profissional habilitado e registro de Anotação de Responsabilidade Técnica (ART) junto ao CREA, reforçando a natureza de obra de engenharia da intervenção.</w:t>
      </w:r>
    </w:p>
    <w:p w14:paraId="2B22DB80" w14:textId="3F5E1CD3" w:rsidR="009D1AC1" w:rsidRPr="001E1B58" w:rsidRDefault="009D1AC1" w:rsidP="001E1B58">
      <w:pPr>
        <w:spacing w:after="0" w:line="360" w:lineRule="auto"/>
        <w:ind w:firstLine="1418"/>
        <w:jc w:val="both"/>
        <w:rPr>
          <w:rFonts w:asciiTheme="minorHAnsi" w:hAnsiTheme="minorHAnsi" w:cstheme="minorHAnsi"/>
          <w:sz w:val="24"/>
          <w:szCs w:val="24"/>
        </w:rPr>
      </w:pPr>
      <w:r w:rsidRPr="001E1B58">
        <w:rPr>
          <w:rFonts w:asciiTheme="minorHAnsi" w:hAnsiTheme="minorHAnsi" w:cstheme="minorHAnsi"/>
          <w:sz w:val="24"/>
          <w:szCs w:val="24"/>
        </w:rPr>
        <w:t>Dessa forma, para fins de planejamento da contratação, definição da modalidade licitatória e aplicação das normas de execução contratual, o objeto deverá ser tratado como obra de engenharia, observando-se as disposições da Lei nº 14.133/2021 aplicáveis às contratações dessa natureza.</w:t>
      </w:r>
    </w:p>
    <w:p w14:paraId="35756B71" w14:textId="17DFC50F" w:rsidR="00540483" w:rsidRPr="0077699F" w:rsidRDefault="00540483" w:rsidP="00D56893">
      <w:pPr>
        <w:pStyle w:val="PargrafodaLista"/>
        <w:numPr>
          <w:ilvl w:val="1"/>
          <w:numId w:val="7"/>
        </w:numPr>
        <w:tabs>
          <w:tab w:val="left" w:pos="2445"/>
        </w:tabs>
        <w:spacing w:before="240" w:line="360" w:lineRule="auto"/>
        <w:jc w:val="both"/>
        <w:outlineLvl w:val="1"/>
        <w:rPr>
          <w:rFonts w:asciiTheme="minorHAnsi" w:hAnsiTheme="minorHAnsi" w:cstheme="minorHAnsi"/>
          <w:b/>
          <w:sz w:val="24"/>
          <w:szCs w:val="24"/>
        </w:rPr>
      </w:pPr>
      <w:bookmarkStart w:id="4" w:name="_Toc224218363"/>
      <w:r w:rsidRPr="0077699F">
        <w:rPr>
          <w:rFonts w:asciiTheme="minorHAnsi" w:hAnsiTheme="minorHAnsi" w:cstheme="minorHAnsi"/>
          <w:b/>
          <w:sz w:val="24"/>
          <w:szCs w:val="24"/>
        </w:rPr>
        <w:t xml:space="preserve">Da definição do tipo de </w:t>
      </w:r>
      <w:r w:rsidR="0077699F" w:rsidRPr="0077699F">
        <w:rPr>
          <w:rFonts w:asciiTheme="minorHAnsi" w:hAnsiTheme="minorHAnsi" w:cstheme="minorHAnsi"/>
          <w:b/>
          <w:sz w:val="24"/>
          <w:szCs w:val="24"/>
        </w:rPr>
        <w:t>obra</w:t>
      </w:r>
      <w:r w:rsidRPr="0077699F">
        <w:rPr>
          <w:rFonts w:asciiTheme="minorHAnsi" w:hAnsiTheme="minorHAnsi" w:cstheme="minorHAnsi"/>
          <w:b/>
          <w:sz w:val="24"/>
          <w:szCs w:val="24"/>
        </w:rPr>
        <w:t xml:space="preserve"> (comum ou especial)</w:t>
      </w:r>
      <w:bookmarkEnd w:id="4"/>
    </w:p>
    <w:p w14:paraId="16C753E1" w14:textId="77777777" w:rsidR="00D46CB2" w:rsidRPr="00D46CB2" w:rsidRDefault="00D46CB2" w:rsidP="00D46CB2">
      <w:pPr>
        <w:spacing w:after="0" w:line="360" w:lineRule="auto"/>
        <w:ind w:firstLine="1418"/>
        <w:jc w:val="both"/>
        <w:rPr>
          <w:rFonts w:asciiTheme="minorHAnsi" w:hAnsiTheme="minorHAnsi" w:cstheme="minorHAnsi"/>
          <w:sz w:val="24"/>
          <w:szCs w:val="24"/>
        </w:rPr>
      </w:pPr>
      <w:r w:rsidRPr="00D46CB2">
        <w:rPr>
          <w:rFonts w:asciiTheme="minorHAnsi" w:hAnsiTheme="minorHAnsi" w:cstheme="minorHAnsi"/>
          <w:sz w:val="24"/>
          <w:szCs w:val="24"/>
        </w:rPr>
        <w:t>A correta classificação do objeto licitatório como obra de engenharia comum ou especial constitui etapa relevante do planejamento da contratação, pois influencia diretamente a definição do procedimento licitatório, dos prazos mínimos de publicidade e dos critérios de julgamento, em conformidade com a Lei Federal nº 14.133, de 2021, bem como com as orientações técnicas aplicáveis ao controle de obras públicas.</w:t>
      </w:r>
    </w:p>
    <w:p w14:paraId="57C04C76" w14:textId="77777777" w:rsidR="00D46CB2" w:rsidRPr="00D46CB2" w:rsidRDefault="00D46CB2" w:rsidP="00D46CB2">
      <w:pPr>
        <w:spacing w:after="0" w:line="360" w:lineRule="auto"/>
        <w:ind w:firstLine="1418"/>
        <w:jc w:val="both"/>
        <w:rPr>
          <w:rFonts w:asciiTheme="minorHAnsi" w:hAnsiTheme="minorHAnsi" w:cstheme="minorHAnsi"/>
          <w:sz w:val="24"/>
          <w:szCs w:val="24"/>
        </w:rPr>
      </w:pPr>
      <w:r w:rsidRPr="00D46CB2">
        <w:rPr>
          <w:rFonts w:asciiTheme="minorHAnsi" w:hAnsiTheme="minorHAnsi" w:cstheme="minorHAnsi"/>
          <w:sz w:val="24"/>
          <w:szCs w:val="24"/>
        </w:rPr>
        <w:t>Nesse contexto, a definição do tipo de obra deve considerar fatores como grau de complexidade técnica, singularidade das soluções de engenharia, métodos executivos empregados e grau de disseminação das técnicas construtivas no mercado especializado, conforme diretrizes técnicas consolidadas no âmbito do controle de obras públicas.</w:t>
      </w:r>
    </w:p>
    <w:p w14:paraId="0FB5035C" w14:textId="77777777" w:rsidR="00D46CB2" w:rsidRPr="00D46CB2" w:rsidRDefault="00D46CB2" w:rsidP="00D46CB2">
      <w:pPr>
        <w:spacing w:after="0" w:line="360" w:lineRule="auto"/>
        <w:ind w:firstLine="1418"/>
        <w:jc w:val="both"/>
        <w:rPr>
          <w:rFonts w:asciiTheme="minorHAnsi" w:hAnsiTheme="minorHAnsi" w:cstheme="minorHAnsi"/>
          <w:sz w:val="24"/>
          <w:szCs w:val="24"/>
        </w:rPr>
      </w:pPr>
      <w:r w:rsidRPr="00D46CB2">
        <w:rPr>
          <w:rFonts w:asciiTheme="minorHAnsi" w:hAnsiTheme="minorHAnsi" w:cstheme="minorHAnsi"/>
          <w:sz w:val="24"/>
          <w:szCs w:val="24"/>
        </w:rPr>
        <w:t xml:space="preserve">No caso em análise, o objeto consiste na implantação de subestação transformadora trifásica de 112,5 kVA destinada ao atendimento elétrico do Mercado Municipal </w:t>
      </w:r>
      <w:r w:rsidRPr="00D46CB2">
        <w:rPr>
          <w:rFonts w:asciiTheme="minorHAnsi" w:hAnsiTheme="minorHAnsi" w:cstheme="minorHAnsi"/>
          <w:sz w:val="24"/>
          <w:szCs w:val="24"/>
        </w:rPr>
        <w:lastRenderedPageBreak/>
        <w:t>de Jataí-GO, compreendendo o fornecimento de materiais, equipamentos e a execução da infraestrutura elétrica necessária à operação do sistema.</w:t>
      </w:r>
    </w:p>
    <w:p w14:paraId="19195E62" w14:textId="77777777" w:rsidR="00D46CB2" w:rsidRPr="00D46CB2" w:rsidRDefault="00D46CB2" w:rsidP="00D46CB2">
      <w:pPr>
        <w:spacing w:after="0" w:line="360" w:lineRule="auto"/>
        <w:ind w:firstLine="1418"/>
        <w:jc w:val="both"/>
        <w:rPr>
          <w:rFonts w:asciiTheme="minorHAnsi" w:hAnsiTheme="minorHAnsi" w:cstheme="minorHAnsi"/>
          <w:sz w:val="24"/>
          <w:szCs w:val="24"/>
        </w:rPr>
      </w:pPr>
      <w:r w:rsidRPr="00D46CB2">
        <w:rPr>
          <w:rFonts w:asciiTheme="minorHAnsi" w:hAnsiTheme="minorHAnsi" w:cstheme="minorHAnsi"/>
          <w:sz w:val="24"/>
          <w:szCs w:val="24"/>
        </w:rPr>
        <w:t xml:space="preserve">A execução da obra envolve atividades típicas de implantação de infraestrutura elétrica de distribuição, tais como instalação de transformador de distribuição, implantação de estrutura de rede, execução de fundação para poste de suporte, instalação de dispositivos de proteção elétrica, eletrodutos, cabeamentos e sistema de aterramento, conforme detalhamento constante no projeto técnico e nas planilhas orçamentárias da contratação. </w:t>
      </w:r>
    </w:p>
    <w:p w14:paraId="643199C3" w14:textId="77777777" w:rsidR="00D46CB2" w:rsidRPr="00D46CB2" w:rsidRDefault="00D46CB2" w:rsidP="00D46CB2">
      <w:pPr>
        <w:spacing w:after="0" w:line="360" w:lineRule="auto"/>
        <w:ind w:firstLine="1418"/>
        <w:jc w:val="both"/>
        <w:rPr>
          <w:rFonts w:asciiTheme="minorHAnsi" w:hAnsiTheme="minorHAnsi" w:cstheme="minorHAnsi"/>
          <w:sz w:val="24"/>
          <w:szCs w:val="24"/>
        </w:rPr>
      </w:pPr>
      <w:r w:rsidRPr="00D46CB2">
        <w:rPr>
          <w:rFonts w:asciiTheme="minorHAnsi" w:hAnsiTheme="minorHAnsi" w:cstheme="minorHAnsi"/>
          <w:sz w:val="24"/>
          <w:szCs w:val="24"/>
        </w:rPr>
        <w:t>Embora tais atividades exijam responsabilidade técnica de profissional habilitado e conhecimento específico em engenharia elétrica, as soluções de engenharia adotadas utilizam tecnologias consolidadas e métodos executivos amplamente difundidos no setor elétrico, não envolvendo processos construtivos inovadores, soluções tecnológicas inéditas ou sistemas de execução de caráter experimental.</w:t>
      </w:r>
    </w:p>
    <w:p w14:paraId="2C122111" w14:textId="77777777" w:rsidR="00D46CB2" w:rsidRPr="00D46CB2" w:rsidRDefault="00D46CB2" w:rsidP="00D46CB2">
      <w:pPr>
        <w:spacing w:after="0" w:line="360" w:lineRule="auto"/>
        <w:ind w:firstLine="1418"/>
        <w:jc w:val="both"/>
        <w:rPr>
          <w:rFonts w:asciiTheme="minorHAnsi" w:hAnsiTheme="minorHAnsi" w:cstheme="minorHAnsi"/>
          <w:sz w:val="24"/>
          <w:szCs w:val="24"/>
        </w:rPr>
      </w:pPr>
      <w:r w:rsidRPr="00D46CB2">
        <w:rPr>
          <w:rFonts w:asciiTheme="minorHAnsi" w:hAnsiTheme="minorHAnsi" w:cstheme="minorHAnsi"/>
          <w:sz w:val="24"/>
          <w:szCs w:val="24"/>
        </w:rPr>
        <w:t>Adicionalmente, os serviços previstos possuem parâmetros de composição de custos e produtividade estabelecidos em bases oficiais de referência, tais como SINAPI, AGETOP e ORSE, o que evidencia a padronização das atividades e a previsibilidade técnica e orçamentária da execução da obra.</w:t>
      </w:r>
    </w:p>
    <w:p w14:paraId="54F7DB66" w14:textId="7C548A04" w:rsidR="00D46CB2" w:rsidRPr="00D46CB2" w:rsidRDefault="00D46CB2" w:rsidP="00D46CB2">
      <w:pPr>
        <w:spacing w:after="0" w:line="360" w:lineRule="auto"/>
        <w:ind w:firstLine="1418"/>
        <w:jc w:val="both"/>
        <w:rPr>
          <w:rFonts w:asciiTheme="minorHAnsi" w:hAnsiTheme="minorHAnsi" w:cstheme="minorHAnsi"/>
          <w:sz w:val="24"/>
          <w:szCs w:val="24"/>
        </w:rPr>
      </w:pPr>
      <w:r w:rsidRPr="00D46CB2">
        <w:rPr>
          <w:rFonts w:asciiTheme="minorHAnsi" w:hAnsiTheme="minorHAnsi" w:cstheme="minorHAnsi"/>
          <w:sz w:val="24"/>
          <w:szCs w:val="24"/>
        </w:rPr>
        <w:t xml:space="preserve">Outro elemento relevante para a classificação do objeto refere-se à </w:t>
      </w:r>
      <w:r w:rsidR="00476D82">
        <w:rPr>
          <w:rFonts w:asciiTheme="minorHAnsi" w:hAnsiTheme="minorHAnsi" w:cstheme="minorHAnsi"/>
          <w:sz w:val="24"/>
          <w:szCs w:val="24"/>
        </w:rPr>
        <w:t>difusão</w:t>
      </w:r>
      <w:r w:rsidRPr="00D46CB2">
        <w:rPr>
          <w:rFonts w:asciiTheme="minorHAnsi" w:hAnsiTheme="minorHAnsi" w:cstheme="minorHAnsi"/>
          <w:sz w:val="24"/>
          <w:szCs w:val="24"/>
        </w:rPr>
        <w:t xml:space="preserve"> da técnica no mercado, uma vez que os serviços de implantação de subestações de distribuição de energia elétrica de pequeno porte são rotineiramente executados por diversas empresas especializadas no setor de engenharia elétrica, o que demonstra a ampla disponibilidade de executores qualificados no mercado.</w:t>
      </w:r>
    </w:p>
    <w:p w14:paraId="3C0D9539" w14:textId="77777777" w:rsidR="00D46CB2" w:rsidRPr="00D46CB2" w:rsidRDefault="00D46CB2" w:rsidP="00D46CB2">
      <w:pPr>
        <w:spacing w:after="0" w:line="360" w:lineRule="auto"/>
        <w:ind w:firstLine="1418"/>
        <w:jc w:val="both"/>
        <w:rPr>
          <w:rFonts w:asciiTheme="minorHAnsi" w:hAnsiTheme="minorHAnsi" w:cstheme="minorHAnsi"/>
          <w:sz w:val="24"/>
          <w:szCs w:val="24"/>
        </w:rPr>
      </w:pPr>
      <w:r w:rsidRPr="00D46CB2">
        <w:rPr>
          <w:rFonts w:asciiTheme="minorHAnsi" w:hAnsiTheme="minorHAnsi" w:cstheme="minorHAnsi"/>
          <w:sz w:val="24"/>
          <w:szCs w:val="24"/>
        </w:rPr>
        <w:t>Dessa forma, ao considerar de forma integrada a natureza da intervenção, os métodos construtivos empregados, a padronização das soluções técnicas e a realidade do mercado especializado, verifica-se que o objeto não apresenta singularidade técnica ou excepcionalidade executiva que justifique sua classificação como obra especial de engenharia.</w:t>
      </w:r>
    </w:p>
    <w:p w14:paraId="769B26D7" w14:textId="459F677C" w:rsidR="00D46CB2" w:rsidRPr="00D46CB2" w:rsidRDefault="00D46CB2" w:rsidP="00D46CB2">
      <w:pPr>
        <w:spacing w:after="0" w:line="360" w:lineRule="auto"/>
        <w:ind w:firstLine="1418"/>
        <w:jc w:val="both"/>
        <w:rPr>
          <w:rFonts w:asciiTheme="minorHAnsi" w:hAnsiTheme="minorHAnsi" w:cstheme="minorHAnsi"/>
          <w:sz w:val="24"/>
          <w:szCs w:val="24"/>
        </w:rPr>
      </w:pPr>
      <w:r w:rsidRPr="00D46CB2">
        <w:rPr>
          <w:rFonts w:asciiTheme="minorHAnsi" w:hAnsiTheme="minorHAnsi" w:cstheme="minorHAnsi"/>
          <w:sz w:val="24"/>
          <w:szCs w:val="24"/>
        </w:rPr>
        <w:lastRenderedPageBreak/>
        <w:t xml:space="preserve">Assim, conclui-se que o objeto da contratação </w:t>
      </w:r>
      <w:r w:rsidR="005262F1" w:rsidRPr="005262F1">
        <w:rPr>
          <w:rFonts w:asciiTheme="minorHAnsi" w:hAnsiTheme="minorHAnsi" w:cstheme="minorHAnsi"/>
          <w:b/>
          <w:bCs/>
          <w:sz w:val="24"/>
          <w:szCs w:val="24"/>
        </w:rPr>
        <w:t xml:space="preserve">se enquadra </w:t>
      </w:r>
      <w:r w:rsidRPr="005262F1">
        <w:rPr>
          <w:rFonts w:asciiTheme="minorHAnsi" w:hAnsiTheme="minorHAnsi" w:cstheme="minorHAnsi"/>
          <w:b/>
          <w:bCs/>
          <w:sz w:val="24"/>
          <w:szCs w:val="24"/>
        </w:rPr>
        <w:t>na categoria de obra comum de engenharia</w:t>
      </w:r>
      <w:r w:rsidRPr="00D46CB2">
        <w:rPr>
          <w:rFonts w:asciiTheme="minorHAnsi" w:hAnsiTheme="minorHAnsi" w:cstheme="minorHAnsi"/>
          <w:sz w:val="24"/>
          <w:szCs w:val="24"/>
        </w:rPr>
        <w:t>, nos termos da Lei Federal nº 14.133, de 2021.</w:t>
      </w:r>
    </w:p>
    <w:p w14:paraId="798E475F" w14:textId="77777777" w:rsidR="00AB7C46" w:rsidRDefault="00D46CB2" w:rsidP="00AB7C46">
      <w:pPr>
        <w:spacing w:after="0" w:line="360" w:lineRule="auto"/>
        <w:ind w:firstLine="1418"/>
        <w:jc w:val="both"/>
        <w:rPr>
          <w:rFonts w:asciiTheme="minorHAnsi" w:hAnsiTheme="minorHAnsi" w:cstheme="minorHAnsi"/>
          <w:i/>
          <w:iCs/>
          <w:sz w:val="24"/>
          <w:szCs w:val="24"/>
        </w:rPr>
      </w:pPr>
      <w:r w:rsidRPr="00D46CB2">
        <w:rPr>
          <w:rFonts w:asciiTheme="minorHAnsi" w:hAnsiTheme="minorHAnsi" w:cstheme="minorHAnsi"/>
          <w:sz w:val="24"/>
          <w:szCs w:val="24"/>
        </w:rPr>
        <w:t>Consubstanciando o exposto, a contratação deverá observar o tratamento jurídico aplicável às obras comuns de engenharia, especialmente quanto aos prazos mínimos para apresentação de propostas previstos no art. 55, inciso II, alínea “a”, da Lei nº 14.133/2021</w:t>
      </w:r>
      <w:r w:rsidRPr="00B36D3B">
        <w:rPr>
          <w:rFonts w:asciiTheme="minorHAnsi" w:hAnsiTheme="minorHAnsi" w:cstheme="minorHAnsi"/>
          <w:i/>
          <w:iCs/>
          <w:sz w:val="24"/>
          <w:szCs w:val="24"/>
        </w:rPr>
        <w:t xml:space="preserve">, </w:t>
      </w:r>
      <w:r w:rsidR="00B36D3B" w:rsidRPr="00B36D3B">
        <w:rPr>
          <w:rFonts w:asciiTheme="minorHAnsi" w:hAnsiTheme="minorHAnsi" w:cstheme="minorHAnsi"/>
          <w:i/>
          <w:iCs/>
          <w:sz w:val="24"/>
          <w:szCs w:val="24"/>
        </w:rPr>
        <w:t xml:space="preserve">in </w:t>
      </w:r>
      <w:proofErr w:type="spellStart"/>
      <w:r w:rsidR="00B36D3B" w:rsidRPr="00B36D3B">
        <w:rPr>
          <w:rFonts w:asciiTheme="minorHAnsi" w:hAnsiTheme="minorHAnsi" w:cstheme="minorHAnsi"/>
          <w:i/>
          <w:iCs/>
          <w:sz w:val="24"/>
          <w:szCs w:val="24"/>
        </w:rPr>
        <w:t>verbis</w:t>
      </w:r>
      <w:proofErr w:type="spellEnd"/>
      <w:r w:rsidRPr="00B36D3B">
        <w:rPr>
          <w:rFonts w:asciiTheme="minorHAnsi" w:hAnsiTheme="minorHAnsi" w:cstheme="minorHAnsi"/>
          <w:i/>
          <w:iCs/>
          <w:sz w:val="24"/>
          <w:szCs w:val="24"/>
        </w:rPr>
        <w:t>:</w:t>
      </w:r>
    </w:p>
    <w:p w14:paraId="70A8A0A5" w14:textId="2F8E1A28" w:rsidR="00D46CB2" w:rsidRPr="00476D82" w:rsidRDefault="00476D82" w:rsidP="00AB7C46">
      <w:pPr>
        <w:spacing w:after="0" w:line="240" w:lineRule="auto"/>
        <w:ind w:left="2268"/>
        <w:jc w:val="both"/>
        <w:rPr>
          <w:rFonts w:asciiTheme="minorHAnsi" w:hAnsiTheme="minorHAnsi" w:cstheme="minorHAnsi"/>
          <w:i/>
          <w:iCs/>
          <w:sz w:val="20"/>
          <w:szCs w:val="20"/>
        </w:rPr>
      </w:pPr>
      <w:r w:rsidRPr="00476D82">
        <w:rPr>
          <w:rFonts w:asciiTheme="minorHAnsi" w:hAnsiTheme="minorHAnsi" w:cstheme="minorHAnsi"/>
          <w:i/>
          <w:iCs/>
          <w:sz w:val="20"/>
          <w:szCs w:val="20"/>
        </w:rPr>
        <w:t>“</w:t>
      </w:r>
      <w:r w:rsidR="00D46CB2" w:rsidRPr="00476D82">
        <w:rPr>
          <w:rFonts w:asciiTheme="minorHAnsi" w:hAnsiTheme="minorHAnsi" w:cstheme="minorHAnsi"/>
          <w:i/>
          <w:iCs/>
          <w:sz w:val="20"/>
          <w:szCs w:val="20"/>
        </w:rPr>
        <w:t>Art. 55. Os prazos mínimos para apresentação de propostas e lances, contados da data de divulgação do edital, são de:</w:t>
      </w:r>
    </w:p>
    <w:p w14:paraId="1027C6BE" w14:textId="77777777" w:rsidR="00D46CB2" w:rsidRPr="00476D82" w:rsidRDefault="00D46CB2" w:rsidP="00476D82">
      <w:pPr>
        <w:spacing w:after="0" w:line="240" w:lineRule="auto"/>
        <w:ind w:left="2268"/>
        <w:jc w:val="both"/>
        <w:rPr>
          <w:rFonts w:asciiTheme="minorHAnsi" w:hAnsiTheme="minorHAnsi" w:cstheme="minorHAnsi"/>
          <w:i/>
          <w:iCs/>
          <w:sz w:val="20"/>
          <w:szCs w:val="20"/>
        </w:rPr>
      </w:pPr>
      <w:r w:rsidRPr="00476D82">
        <w:rPr>
          <w:rFonts w:asciiTheme="minorHAnsi" w:hAnsiTheme="minorHAnsi" w:cstheme="minorHAnsi"/>
          <w:i/>
          <w:iCs/>
          <w:sz w:val="20"/>
          <w:szCs w:val="20"/>
        </w:rPr>
        <w:t>(...)</w:t>
      </w:r>
    </w:p>
    <w:p w14:paraId="6100109B" w14:textId="77777777" w:rsidR="00D46CB2" w:rsidRPr="00476D82" w:rsidRDefault="00D46CB2" w:rsidP="00476D82">
      <w:pPr>
        <w:spacing w:after="0" w:line="240" w:lineRule="auto"/>
        <w:ind w:left="2268"/>
        <w:jc w:val="both"/>
        <w:rPr>
          <w:rFonts w:asciiTheme="minorHAnsi" w:hAnsiTheme="minorHAnsi" w:cstheme="minorHAnsi"/>
          <w:i/>
          <w:iCs/>
          <w:sz w:val="20"/>
          <w:szCs w:val="20"/>
        </w:rPr>
      </w:pPr>
      <w:r w:rsidRPr="00476D82">
        <w:rPr>
          <w:rFonts w:asciiTheme="minorHAnsi" w:hAnsiTheme="minorHAnsi" w:cstheme="minorHAnsi"/>
          <w:i/>
          <w:iCs/>
          <w:sz w:val="20"/>
          <w:szCs w:val="20"/>
        </w:rPr>
        <w:t xml:space="preserve">II – </w:t>
      </w:r>
      <w:proofErr w:type="gramStart"/>
      <w:r w:rsidRPr="00476D82">
        <w:rPr>
          <w:rFonts w:asciiTheme="minorHAnsi" w:hAnsiTheme="minorHAnsi" w:cstheme="minorHAnsi"/>
          <w:i/>
          <w:iCs/>
          <w:sz w:val="20"/>
          <w:szCs w:val="20"/>
        </w:rPr>
        <w:t>no</w:t>
      </w:r>
      <w:proofErr w:type="gramEnd"/>
      <w:r w:rsidRPr="00476D82">
        <w:rPr>
          <w:rFonts w:asciiTheme="minorHAnsi" w:hAnsiTheme="minorHAnsi" w:cstheme="minorHAnsi"/>
          <w:i/>
          <w:iCs/>
          <w:sz w:val="20"/>
          <w:szCs w:val="20"/>
        </w:rPr>
        <w:t xml:space="preserve"> caso de serviços e obras:</w:t>
      </w:r>
    </w:p>
    <w:p w14:paraId="5A8A033E" w14:textId="63CE2872" w:rsidR="00D46CB2" w:rsidRPr="00476D82" w:rsidRDefault="00D46CB2" w:rsidP="00476D82">
      <w:pPr>
        <w:spacing w:after="0" w:line="240" w:lineRule="auto"/>
        <w:ind w:left="2268"/>
        <w:jc w:val="both"/>
        <w:rPr>
          <w:rFonts w:asciiTheme="minorHAnsi" w:hAnsiTheme="minorHAnsi" w:cstheme="minorHAnsi"/>
          <w:i/>
          <w:iCs/>
          <w:sz w:val="20"/>
          <w:szCs w:val="20"/>
        </w:rPr>
      </w:pPr>
      <w:r w:rsidRPr="00476D82">
        <w:rPr>
          <w:rFonts w:asciiTheme="minorHAnsi" w:hAnsiTheme="minorHAnsi" w:cstheme="minorHAnsi"/>
          <w:i/>
          <w:iCs/>
          <w:sz w:val="20"/>
          <w:szCs w:val="20"/>
        </w:rPr>
        <w:t xml:space="preserve">a) </w:t>
      </w:r>
      <w:r w:rsidRPr="00476D82">
        <w:rPr>
          <w:rFonts w:asciiTheme="minorHAnsi" w:hAnsiTheme="minorHAnsi" w:cstheme="minorHAnsi"/>
          <w:b/>
          <w:bCs/>
          <w:i/>
          <w:iCs/>
          <w:sz w:val="20"/>
          <w:szCs w:val="20"/>
        </w:rPr>
        <w:t>10 (dez) dias úteis, quando adotados os critérios de julgamento de menor preço</w:t>
      </w:r>
      <w:r w:rsidRPr="00476D82">
        <w:rPr>
          <w:rFonts w:asciiTheme="minorHAnsi" w:hAnsiTheme="minorHAnsi" w:cstheme="minorHAnsi"/>
          <w:i/>
          <w:iCs/>
          <w:sz w:val="20"/>
          <w:szCs w:val="20"/>
        </w:rPr>
        <w:t xml:space="preserve"> ou maior desconto, </w:t>
      </w:r>
      <w:r w:rsidRPr="00476D82">
        <w:rPr>
          <w:rFonts w:asciiTheme="minorHAnsi" w:hAnsiTheme="minorHAnsi" w:cstheme="minorHAnsi"/>
          <w:b/>
          <w:bCs/>
          <w:i/>
          <w:iCs/>
          <w:sz w:val="20"/>
          <w:szCs w:val="20"/>
        </w:rPr>
        <w:t>no caso de</w:t>
      </w:r>
      <w:r w:rsidRPr="00476D82">
        <w:rPr>
          <w:rFonts w:asciiTheme="minorHAnsi" w:hAnsiTheme="minorHAnsi" w:cstheme="minorHAnsi"/>
          <w:i/>
          <w:iCs/>
          <w:sz w:val="20"/>
          <w:szCs w:val="20"/>
        </w:rPr>
        <w:t xml:space="preserve"> serviços comuns e de obras e </w:t>
      </w:r>
      <w:r w:rsidRPr="00476D82">
        <w:rPr>
          <w:rFonts w:asciiTheme="minorHAnsi" w:hAnsiTheme="minorHAnsi" w:cstheme="minorHAnsi"/>
          <w:b/>
          <w:bCs/>
          <w:i/>
          <w:iCs/>
          <w:sz w:val="20"/>
          <w:szCs w:val="20"/>
        </w:rPr>
        <w:t>serviços comuns de engenharia</w:t>
      </w:r>
      <w:r w:rsidRPr="00476D82">
        <w:rPr>
          <w:rFonts w:asciiTheme="minorHAnsi" w:hAnsiTheme="minorHAnsi" w:cstheme="minorHAnsi"/>
          <w:i/>
          <w:iCs/>
          <w:sz w:val="20"/>
          <w:szCs w:val="20"/>
        </w:rPr>
        <w:t>.</w:t>
      </w:r>
      <w:r w:rsidR="00476D82" w:rsidRPr="00476D82">
        <w:rPr>
          <w:rFonts w:asciiTheme="minorHAnsi" w:hAnsiTheme="minorHAnsi" w:cstheme="minorHAnsi"/>
          <w:i/>
          <w:iCs/>
          <w:sz w:val="20"/>
          <w:szCs w:val="20"/>
        </w:rPr>
        <w:t>”</w:t>
      </w:r>
      <w:r w:rsidR="00476D82" w:rsidRPr="00476D82">
        <w:rPr>
          <w:rFonts w:asciiTheme="minorHAnsi" w:hAnsiTheme="minorHAnsi" w:cstheme="minorHAnsi"/>
          <w:sz w:val="20"/>
          <w:szCs w:val="20"/>
        </w:rPr>
        <w:t xml:space="preserve"> </w:t>
      </w:r>
      <w:r w:rsidR="00476D82" w:rsidRPr="00476D82">
        <w:rPr>
          <w:rFonts w:asciiTheme="minorHAnsi" w:hAnsiTheme="minorHAnsi" w:cstheme="minorHAnsi"/>
          <w:i/>
          <w:iCs/>
          <w:sz w:val="20"/>
          <w:szCs w:val="20"/>
        </w:rPr>
        <w:t>(grifo próprio)</w:t>
      </w:r>
    </w:p>
    <w:p w14:paraId="406D1BD4" w14:textId="77777777" w:rsidR="00427965" w:rsidRDefault="00427965" w:rsidP="00D46CB2">
      <w:pPr>
        <w:spacing w:after="0" w:line="360" w:lineRule="auto"/>
        <w:ind w:firstLine="1418"/>
        <w:jc w:val="both"/>
        <w:rPr>
          <w:rFonts w:asciiTheme="minorHAnsi" w:hAnsiTheme="minorHAnsi" w:cstheme="minorHAnsi"/>
          <w:sz w:val="24"/>
          <w:szCs w:val="24"/>
        </w:rPr>
      </w:pPr>
    </w:p>
    <w:p w14:paraId="7CE393D5" w14:textId="252CBD76" w:rsidR="00D46CB2" w:rsidRDefault="00D46CB2" w:rsidP="00D46CB2">
      <w:pPr>
        <w:spacing w:after="0" w:line="360" w:lineRule="auto"/>
        <w:ind w:firstLine="1418"/>
        <w:jc w:val="both"/>
        <w:rPr>
          <w:rFonts w:asciiTheme="minorHAnsi" w:hAnsiTheme="minorHAnsi" w:cstheme="minorHAnsi"/>
          <w:sz w:val="24"/>
          <w:szCs w:val="24"/>
        </w:rPr>
      </w:pPr>
      <w:r w:rsidRPr="00D46CB2">
        <w:rPr>
          <w:rFonts w:asciiTheme="minorHAnsi" w:hAnsiTheme="minorHAnsi" w:cstheme="minorHAnsi"/>
          <w:sz w:val="24"/>
          <w:szCs w:val="24"/>
        </w:rPr>
        <w:t>Diante do exposto, conclui-se que a futura contratação se trata de obra comum de engenharia, aplicando-se, portanto, o regime jurídico correspondente previsto na Lei nº 14.133/2021.</w:t>
      </w:r>
    </w:p>
    <w:p w14:paraId="29D515B4" w14:textId="63F9AF90" w:rsidR="00CE3FED" w:rsidRPr="00BC5236" w:rsidRDefault="003D22F4" w:rsidP="00D56893">
      <w:pPr>
        <w:pStyle w:val="PargrafodaLista"/>
        <w:numPr>
          <w:ilvl w:val="1"/>
          <w:numId w:val="7"/>
        </w:numPr>
        <w:tabs>
          <w:tab w:val="left" w:pos="2445"/>
        </w:tabs>
        <w:spacing w:before="240" w:line="360" w:lineRule="auto"/>
        <w:jc w:val="both"/>
        <w:outlineLvl w:val="1"/>
        <w:rPr>
          <w:rFonts w:asciiTheme="minorHAnsi" w:hAnsiTheme="minorHAnsi" w:cstheme="minorHAnsi"/>
          <w:b/>
          <w:sz w:val="24"/>
          <w:szCs w:val="24"/>
        </w:rPr>
      </w:pPr>
      <w:bookmarkStart w:id="5" w:name="_Toc224218364"/>
      <w:r>
        <w:rPr>
          <w:rFonts w:asciiTheme="minorHAnsi" w:hAnsiTheme="minorHAnsi" w:cstheme="minorHAnsi"/>
          <w:b/>
          <w:sz w:val="24"/>
          <w:szCs w:val="24"/>
        </w:rPr>
        <w:t>Do Processo</w:t>
      </w:r>
      <w:bookmarkEnd w:id="5"/>
    </w:p>
    <w:p w14:paraId="55844D84" w14:textId="62F31F01" w:rsidR="00B23141" w:rsidRDefault="005F1971" w:rsidP="00BC5236">
      <w:pPr>
        <w:spacing w:after="0" w:line="360" w:lineRule="auto"/>
        <w:ind w:firstLine="1418"/>
        <w:jc w:val="both"/>
        <w:rPr>
          <w:rFonts w:asciiTheme="minorHAnsi" w:hAnsiTheme="minorHAnsi" w:cstheme="minorHAnsi"/>
          <w:sz w:val="24"/>
          <w:szCs w:val="24"/>
        </w:rPr>
      </w:pPr>
      <w:r>
        <w:rPr>
          <w:rFonts w:asciiTheme="minorHAnsi" w:hAnsiTheme="minorHAnsi" w:cstheme="minorHAnsi"/>
          <w:sz w:val="24"/>
          <w:szCs w:val="24"/>
        </w:rPr>
        <w:t>Será</w:t>
      </w:r>
      <w:r w:rsidR="002F3EBE" w:rsidRPr="00BC5236">
        <w:rPr>
          <w:rFonts w:asciiTheme="minorHAnsi" w:hAnsiTheme="minorHAnsi" w:cstheme="minorHAnsi"/>
          <w:sz w:val="24"/>
          <w:szCs w:val="24"/>
        </w:rPr>
        <w:t xml:space="preserve"> dado o tratamento legal atinente ao objeto da presente contratação</w:t>
      </w:r>
      <w:r w:rsidR="009D0087" w:rsidRPr="00BC5236">
        <w:rPr>
          <w:rFonts w:asciiTheme="minorHAnsi" w:hAnsiTheme="minorHAnsi" w:cstheme="minorHAnsi"/>
          <w:sz w:val="24"/>
          <w:szCs w:val="24"/>
        </w:rPr>
        <w:t>, valendo-se da Lei Federal n° 14.133</w:t>
      </w:r>
      <w:r w:rsidR="00273579" w:rsidRPr="00BC5236">
        <w:rPr>
          <w:rFonts w:asciiTheme="minorHAnsi" w:hAnsiTheme="minorHAnsi" w:cstheme="minorHAnsi"/>
          <w:sz w:val="24"/>
          <w:szCs w:val="24"/>
        </w:rPr>
        <w:t xml:space="preserve">, de </w:t>
      </w:r>
      <w:r w:rsidR="009D0087" w:rsidRPr="00BC5236">
        <w:rPr>
          <w:rFonts w:asciiTheme="minorHAnsi" w:hAnsiTheme="minorHAnsi" w:cstheme="minorHAnsi"/>
          <w:sz w:val="24"/>
          <w:szCs w:val="24"/>
        </w:rPr>
        <w:t>2021</w:t>
      </w:r>
      <w:r w:rsidR="00964B99" w:rsidRPr="00BC5236">
        <w:rPr>
          <w:rFonts w:asciiTheme="minorHAnsi" w:hAnsiTheme="minorHAnsi" w:cstheme="minorHAnsi"/>
          <w:sz w:val="24"/>
          <w:szCs w:val="24"/>
        </w:rPr>
        <w:t xml:space="preserve">, mediante a qual será realizada na modalidade </w:t>
      </w:r>
      <w:r w:rsidR="00B60D73">
        <w:rPr>
          <w:rFonts w:asciiTheme="minorHAnsi" w:hAnsiTheme="minorHAnsi" w:cstheme="minorHAnsi"/>
          <w:b/>
          <w:bCs/>
          <w:sz w:val="24"/>
          <w:szCs w:val="24"/>
        </w:rPr>
        <w:t>Concorrência</w:t>
      </w:r>
      <w:r w:rsidR="00964B99" w:rsidRPr="00BC5236">
        <w:rPr>
          <w:rFonts w:asciiTheme="minorHAnsi" w:hAnsiTheme="minorHAnsi" w:cstheme="minorHAnsi"/>
          <w:sz w:val="24"/>
          <w:szCs w:val="24"/>
        </w:rPr>
        <w:t xml:space="preserve">, sob a luz do critério de julgamento </w:t>
      </w:r>
      <w:r w:rsidR="00964B99" w:rsidRPr="00BC5236">
        <w:rPr>
          <w:rFonts w:asciiTheme="minorHAnsi" w:hAnsiTheme="minorHAnsi" w:cstheme="minorHAnsi"/>
          <w:b/>
          <w:bCs/>
          <w:sz w:val="24"/>
          <w:szCs w:val="24"/>
        </w:rPr>
        <w:t xml:space="preserve">Menor </w:t>
      </w:r>
      <w:r w:rsidR="00BF5822">
        <w:rPr>
          <w:rFonts w:asciiTheme="minorHAnsi" w:hAnsiTheme="minorHAnsi" w:cstheme="minorHAnsi"/>
          <w:b/>
          <w:bCs/>
          <w:sz w:val="24"/>
          <w:szCs w:val="24"/>
        </w:rPr>
        <w:t>P</w:t>
      </w:r>
      <w:r w:rsidR="00871448" w:rsidRPr="00BC5236">
        <w:rPr>
          <w:rFonts w:asciiTheme="minorHAnsi" w:hAnsiTheme="minorHAnsi" w:cstheme="minorHAnsi"/>
          <w:b/>
          <w:bCs/>
          <w:sz w:val="24"/>
          <w:szCs w:val="24"/>
        </w:rPr>
        <w:t>reço</w:t>
      </w:r>
      <w:r w:rsidR="00964B99" w:rsidRPr="00BC5236">
        <w:rPr>
          <w:rFonts w:asciiTheme="minorHAnsi" w:hAnsiTheme="minorHAnsi" w:cstheme="minorHAnsi"/>
          <w:sz w:val="24"/>
          <w:szCs w:val="24"/>
        </w:rPr>
        <w:t>.</w:t>
      </w:r>
    </w:p>
    <w:p w14:paraId="58B8AC41" w14:textId="018D07E8" w:rsidR="001A0975" w:rsidRPr="00BC5236" w:rsidRDefault="00A44505" w:rsidP="00BC5236">
      <w:pPr>
        <w:pStyle w:val="PargrafodaLista"/>
        <w:numPr>
          <w:ilvl w:val="0"/>
          <w:numId w:val="1"/>
        </w:numPr>
        <w:tabs>
          <w:tab w:val="left" w:pos="2445"/>
        </w:tabs>
        <w:spacing w:before="240" w:line="360" w:lineRule="auto"/>
        <w:jc w:val="both"/>
        <w:outlineLvl w:val="0"/>
        <w:rPr>
          <w:rFonts w:asciiTheme="minorHAnsi" w:hAnsiTheme="minorHAnsi" w:cstheme="minorHAnsi"/>
          <w:b/>
          <w:sz w:val="24"/>
          <w:szCs w:val="24"/>
        </w:rPr>
      </w:pPr>
      <w:bookmarkStart w:id="6" w:name="_Ref161914175"/>
      <w:bookmarkStart w:id="7" w:name="_Toc224218365"/>
      <w:r w:rsidRPr="00BC5236">
        <w:rPr>
          <w:rFonts w:asciiTheme="minorHAnsi" w:hAnsiTheme="minorHAnsi" w:cstheme="minorHAnsi"/>
          <w:b/>
          <w:sz w:val="24"/>
          <w:szCs w:val="24"/>
        </w:rPr>
        <w:t>DO OBJETO</w:t>
      </w:r>
      <w:bookmarkEnd w:id="6"/>
      <w:bookmarkEnd w:id="7"/>
    </w:p>
    <w:p w14:paraId="6D8216DD" w14:textId="39AAD544" w:rsidR="00D25C95" w:rsidRDefault="00D25C95" w:rsidP="00540302">
      <w:pPr>
        <w:spacing w:after="0" w:line="360" w:lineRule="auto"/>
        <w:ind w:firstLine="1418"/>
        <w:jc w:val="both"/>
        <w:rPr>
          <w:rFonts w:asciiTheme="minorHAnsi" w:eastAsia="Arial Unicode MS" w:hAnsiTheme="minorHAnsi" w:cstheme="minorHAnsi"/>
          <w:sz w:val="24"/>
          <w:szCs w:val="24"/>
        </w:rPr>
      </w:pPr>
      <w:r w:rsidRPr="00D25C95">
        <w:rPr>
          <w:rFonts w:asciiTheme="minorHAnsi" w:hAnsiTheme="minorHAnsi" w:cstheme="minorHAnsi"/>
          <w:sz w:val="24"/>
          <w:szCs w:val="24"/>
        </w:rPr>
        <w:t xml:space="preserve">Constitui objeto da presente licitação a contratação de empresa especializada no ramo de engenharia elétrica para execução dos serviços de implantação de subestação transformadora trifásica de 112,5 kVA destinada ao atendimento do Mercado Municipal, situado na Rua José Manoel Vilela, esquina com a Avenida Brasil, Setor Central, no Município de Jataí-GO, incluindo o fornecimento de todos os materiais, equipamentos, mão de obra e demais </w:t>
      </w:r>
      <w:r w:rsidRPr="00D25C95">
        <w:rPr>
          <w:rFonts w:asciiTheme="minorHAnsi" w:hAnsiTheme="minorHAnsi" w:cstheme="minorHAnsi"/>
          <w:sz w:val="24"/>
          <w:szCs w:val="24"/>
        </w:rPr>
        <w:lastRenderedPageBreak/>
        <w:t>serviços necessários à completa execução da obra, conforme especificações constantes no memorial descritivo, projetos e demais documentos técnicos anexos aos autos.</w:t>
      </w:r>
    </w:p>
    <w:p w14:paraId="15E17613" w14:textId="42D7F05A" w:rsidR="00767399" w:rsidRDefault="00767399" w:rsidP="008B3D52">
      <w:pPr>
        <w:pStyle w:val="PargrafodaLista"/>
        <w:numPr>
          <w:ilvl w:val="0"/>
          <w:numId w:val="1"/>
        </w:numPr>
        <w:tabs>
          <w:tab w:val="left" w:pos="2445"/>
        </w:tabs>
        <w:spacing w:before="240" w:line="360" w:lineRule="auto"/>
        <w:jc w:val="both"/>
        <w:outlineLvl w:val="0"/>
        <w:rPr>
          <w:rFonts w:asciiTheme="minorHAnsi" w:hAnsiTheme="minorHAnsi" w:cstheme="minorHAnsi"/>
          <w:b/>
          <w:sz w:val="24"/>
          <w:szCs w:val="24"/>
        </w:rPr>
      </w:pPr>
      <w:bookmarkStart w:id="8" w:name="_Toc224218366"/>
      <w:r w:rsidRPr="00E52CA3">
        <w:rPr>
          <w:rFonts w:asciiTheme="minorHAnsi" w:hAnsiTheme="minorHAnsi" w:cstheme="minorHAnsi"/>
          <w:b/>
          <w:sz w:val="24"/>
          <w:szCs w:val="24"/>
        </w:rPr>
        <w:t>JUSTIFICATIVA DA CONTRAT</w:t>
      </w:r>
      <w:r w:rsidR="002E5C92" w:rsidRPr="00E52CA3">
        <w:rPr>
          <w:rFonts w:asciiTheme="minorHAnsi" w:hAnsiTheme="minorHAnsi" w:cstheme="minorHAnsi"/>
          <w:b/>
          <w:sz w:val="24"/>
          <w:szCs w:val="24"/>
        </w:rPr>
        <w:tab/>
      </w:r>
      <w:r w:rsidRPr="00E52CA3">
        <w:rPr>
          <w:rFonts w:asciiTheme="minorHAnsi" w:hAnsiTheme="minorHAnsi" w:cstheme="minorHAnsi"/>
          <w:b/>
          <w:sz w:val="24"/>
          <w:szCs w:val="24"/>
        </w:rPr>
        <w:t>AÇÃO</w:t>
      </w:r>
      <w:bookmarkEnd w:id="8"/>
    </w:p>
    <w:p w14:paraId="0EE435E1" w14:textId="77777777" w:rsidR="00122905" w:rsidRPr="00122905" w:rsidRDefault="00122905" w:rsidP="00122905">
      <w:pPr>
        <w:spacing w:after="0" w:line="360" w:lineRule="auto"/>
        <w:ind w:firstLine="1418"/>
        <w:jc w:val="both"/>
        <w:rPr>
          <w:rFonts w:asciiTheme="minorHAnsi" w:hAnsiTheme="minorHAnsi" w:cstheme="minorHAnsi"/>
          <w:sz w:val="24"/>
          <w:szCs w:val="24"/>
        </w:rPr>
      </w:pPr>
      <w:r w:rsidRPr="00122905">
        <w:rPr>
          <w:rFonts w:asciiTheme="minorHAnsi" w:hAnsiTheme="minorHAnsi" w:cstheme="minorHAnsi"/>
          <w:sz w:val="24"/>
          <w:szCs w:val="24"/>
        </w:rPr>
        <w:t>A presente contratação mostra-se necessária para garantir condições adequadas de fornecimento de energia elétrica ao Mercado Municipal de Jataí-GO, equipamento público destinado ao funcionamento de múltiplas unidades comerciais e à prestação de serviços à população.</w:t>
      </w:r>
    </w:p>
    <w:p w14:paraId="19026A8C" w14:textId="77777777" w:rsidR="00122905" w:rsidRPr="00122905" w:rsidRDefault="00122905" w:rsidP="00122905">
      <w:pPr>
        <w:spacing w:after="0" w:line="360" w:lineRule="auto"/>
        <w:ind w:firstLine="1418"/>
        <w:jc w:val="both"/>
        <w:rPr>
          <w:rFonts w:asciiTheme="minorHAnsi" w:hAnsiTheme="minorHAnsi" w:cstheme="minorHAnsi"/>
          <w:sz w:val="24"/>
          <w:szCs w:val="24"/>
        </w:rPr>
      </w:pPr>
      <w:r w:rsidRPr="00122905">
        <w:rPr>
          <w:rFonts w:asciiTheme="minorHAnsi" w:hAnsiTheme="minorHAnsi" w:cstheme="minorHAnsi"/>
          <w:sz w:val="24"/>
          <w:szCs w:val="24"/>
        </w:rPr>
        <w:t>O Mercado Municipal possui demanda energética compatível com a operação simultânea de diversos estabelecimentos, equipamentos de refrigeração, sistemas de climatização, iluminação, equipamentos eletroeletrônicos e demais cargas elétricas inerentes às atividades comerciais desenvolvidas no local. Nesse contexto, torna-se imprescindível a implantação de infraestrutura elétrica compatível com a carga instalada e com as exigências técnicas da concessionária de energia.</w:t>
      </w:r>
    </w:p>
    <w:p w14:paraId="7A1FC494" w14:textId="77777777" w:rsidR="00122905" w:rsidRPr="00122905" w:rsidRDefault="00122905" w:rsidP="00122905">
      <w:pPr>
        <w:spacing w:after="0" w:line="360" w:lineRule="auto"/>
        <w:ind w:firstLine="1418"/>
        <w:jc w:val="both"/>
        <w:rPr>
          <w:rFonts w:asciiTheme="minorHAnsi" w:hAnsiTheme="minorHAnsi" w:cstheme="minorHAnsi"/>
          <w:sz w:val="24"/>
          <w:szCs w:val="24"/>
        </w:rPr>
      </w:pPr>
      <w:r w:rsidRPr="00122905">
        <w:rPr>
          <w:rFonts w:asciiTheme="minorHAnsi" w:hAnsiTheme="minorHAnsi" w:cstheme="minorHAnsi"/>
          <w:sz w:val="24"/>
          <w:szCs w:val="24"/>
        </w:rPr>
        <w:t xml:space="preserve">A solução técnica definida consiste na implantação de subestação transformadora trifásica de 112,5 kVA, destinada ao atendimento elétrico do empreendimento, incluindo a instalação de transformador de distribuição, estrutura de suporte, dispositivos de proteção elétrica, eletrodutos, cabeamentos e sistema de aterramento, conforme especificações constantes no projeto técnico e nas planilhas orçamentárias da contratação. </w:t>
      </w:r>
    </w:p>
    <w:p w14:paraId="27859D20" w14:textId="77777777" w:rsidR="00122905" w:rsidRPr="00122905" w:rsidRDefault="00122905" w:rsidP="00122905">
      <w:pPr>
        <w:spacing w:after="0" w:line="360" w:lineRule="auto"/>
        <w:ind w:firstLine="1418"/>
        <w:jc w:val="both"/>
        <w:rPr>
          <w:rFonts w:asciiTheme="minorHAnsi" w:hAnsiTheme="minorHAnsi" w:cstheme="minorHAnsi"/>
          <w:sz w:val="24"/>
          <w:szCs w:val="24"/>
        </w:rPr>
      </w:pPr>
      <w:r w:rsidRPr="00122905">
        <w:rPr>
          <w:rFonts w:asciiTheme="minorHAnsi" w:hAnsiTheme="minorHAnsi" w:cstheme="minorHAnsi"/>
          <w:sz w:val="24"/>
          <w:szCs w:val="24"/>
        </w:rPr>
        <w:t>A implantação da subestação permitirá adequar a capacidade de fornecimento de energia elétrica à demanda do Mercado Municipal, garantindo maior segurança operacional do sistema elétrico, estabilidade no fornecimento de energia e conformidade com os padrões técnicos exigidos para instalações de média tensão.</w:t>
      </w:r>
    </w:p>
    <w:p w14:paraId="5B64649B" w14:textId="77777777" w:rsidR="00122905" w:rsidRPr="00122905" w:rsidRDefault="00122905" w:rsidP="00122905">
      <w:pPr>
        <w:spacing w:after="0" w:line="360" w:lineRule="auto"/>
        <w:ind w:firstLine="1418"/>
        <w:jc w:val="both"/>
        <w:rPr>
          <w:rFonts w:asciiTheme="minorHAnsi" w:hAnsiTheme="minorHAnsi" w:cstheme="minorHAnsi"/>
          <w:sz w:val="24"/>
          <w:szCs w:val="24"/>
        </w:rPr>
      </w:pPr>
      <w:r w:rsidRPr="00122905">
        <w:rPr>
          <w:rFonts w:asciiTheme="minorHAnsi" w:hAnsiTheme="minorHAnsi" w:cstheme="minorHAnsi"/>
          <w:sz w:val="24"/>
          <w:szCs w:val="24"/>
        </w:rPr>
        <w:t xml:space="preserve">Além disso, a implantação da infraestrutura elétrica adequada contribui para reduzir riscos de sobrecarga, falhas no sistema elétrico e interrupções no fornecimento de </w:t>
      </w:r>
      <w:r w:rsidRPr="00122905">
        <w:rPr>
          <w:rFonts w:asciiTheme="minorHAnsi" w:hAnsiTheme="minorHAnsi" w:cstheme="minorHAnsi"/>
          <w:sz w:val="24"/>
          <w:szCs w:val="24"/>
        </w:rPr>
        <w:lastRenderedPageBreak/>
        <w:t>energia, fatores que poderiam comprometer o funcionamento regular das atividades comerciais desenvolvidas no espaço público.</w:t>
      </w:r>
    </w:p>
    <w:p w14:paraId="4D9B6DAD" w14:textId="77777777" w:rsidR="00122905" w:rsidRPr="00122905" w:rsidRDefault="00122905" w:rsidP="00122905">
      <w:pPr>
        <w:spacing w:after="0" w:line="360" w:lineRule="auto"/>
        <w:ind w:firstLine="1418"/>
        <w:jc w:val="both"/>
        <w:rPr>
          <w:rFonts w:asciiTheme="minorHAnsi" w:hAnsiTheme="minorHAnsi" w:cstheme="minorHAnsi"/>
          <w:sz w:val="24"/>
          <w:szCs w:val="24"/>
        </w:rPr>
      </w:pPr>
      <w:r w:rsidRPr="00122905">
        <w:rPr>
          <w:rFonts w:asciiTheme="minorHAnsi" w:hAnsiTheme="minorHAnsi" w:cstheme="minorHAnsi"/>
          <w:sz w:val="24"/>
          <w:szCs w:val="24"/>
        </w:rPr>
        <w:t>Importa destacar que a execução da subestação constitui etapa necessária para a plena operação do Mercado Municipal, uma vez que a disponibilidade de energia elétrica em níveis adequados é requisito essencial para o funcionamento das unidades comerciais, bem como para a operação de equipamentos e sistemas de apoio instalados na edificação.</w:t>
      </w:r>
    </w:p>
    <w:p w14:paraId="3A11A0E5" w14:textId="77777777" w:rsidR="00122905" w:rsidRPr="00122905" w:rsidRDefault="00122905" w:rsidP="00122905">
      <w:pPr>
        <w:spacing w:after="0" w:line="360" w:lineRule="auto"/>
        <w:ind w:firstLine="1418"/>
        <w:jc w:val="both"/>
        <w:rPr>
          <w:rFonts w:asciiTheme="minorHAnsi" w:hAnsiTheme="minorHAnsi" w:cstheme="minorHAnsi"/>
          <w:sz w:val="24"/>
          <w:szCs w:val="24"/>
        </w:rPr>
      </w:pPr>
      <w:r w:rsidRPr="00122905">
        <w:rPr>
          <w:rFonts w:asciiTheme="minorHAnsi" w:hAnsiTheme="minorHAnsi" w:cstheme="minorHAnsi"/>
          <w:sz w:val="24"/>
          <w:szCs w:val="24"/>
        </w:rPr>
        <w:t>A presente contratação encontra-se devidamente fundamentada no processo de planejamento da contratação, tendo sido previamente formalizada por meio do Documento de Formalização de Demanda (DFD) e analisada no Estudo Técnico Preliminar (ETP), nos quais foram avaliadas as necessidades da Administração, as alternativas técnicas disponíveis e a solução de engenharia mais adequada para atendimento da demanda.</w:t>
      </w:r>
    </w:p>
    <w:p w14:paraId="712C8170" w14:textId="557DFCAA" w:rsidR="00122905" w:rsidRDefault="00122905" w:rsidP="00122905">
      <w:pPr>
        <w:spacing w:after="0" w:line="360" w:lineRule="auto"/>
        <w:ind w:firstLine="1418"/>
        <w:jc w:val="both"/>
        <w:rPr>
          <w:rFonts w:asciiTheme="minorHAnsi" w:hAnsiTheme="minorHAnsi" w:cstheme="minorHAnsi"/>
          <w:sz w:val="24"/>
          <w:szCs w:val="24"/>
        </w:rPr>
      </w:pPr>
      <w:r w:rsidRPr="00122905">
        <w:rPr>
          <w:rFonts w:asciiTheme="minorHAnsi" w:hAnsiTheme="minorHAnsi" w:cstheme="minorHAnsi"/>
          <w:sz w:val="24"/>
          <w:szCs w:val="24"/>
        </w:rPr>
        <w:t>Dessa forma, a contratação de empresa especializada em engenharia elétrica para execução da implantação da subestação transformadora trifásica de 112,5 kVA apresenta-se como medida técnica necessária para viabilizar o adequado funcionamento da infraestrutura elétrica do Mercado Municipal de Jataí, assegurando condições de segurança, eficiência energética e continuidade das atividades desenvolvidas no equipamento público.</w:t>
      </w:r>
    </w:p>
    <w:p w14:paraId="105003C8" w14:textId="61464144" w:rsidR="00A62AC1" w:rsidRPr="0091461E" w:rsidRDefault="00FF73C0" w:rsidP="0091461E">
      <w:pPr>
        <w:pStyle w:val="PargrafodaLista"/>
        <w:numPr>
          <w:ilvl w:val="0"/>
          <w:numId w:val="1"/>
        </w:numPr>
        <w:tabs>
          <w:tab w:val="left" w:pos="2445"/>
        </w:tabs>
        <w:spacing w:before="240" w:line="360" w:lineRule="auto"/>
        <w:jc w:val="both"/>
        <w:outlineLvl w:val="0"/>
        <w:rPr>
          <w:rFonts w:asciiTheme="minorHAnsi" w:hAnsiTheme="minorHAnsi" w:cstheme="minorHAnsi"/>
          <w:b/>
          <w:sz w:val="24"/>
          <w:szCs w:val="24"/>
        </w:rPr>
      </w:pPr>
      <w:bookmarkStart w:id="9" w:name="_Toc224218367"/>
      <w:r w:rsidRPr="0091461E">
        <w:rPr>
          <w:rFonts w:asciiTheme="minorHAnsi" w:hAnsiTheme="minorHAnsi" w:cstheme="minorHAnsi"/>
          <w:b/>
          <w:sz w:val="24"/>
          <w:szCs w:val="24"/>
        </w:rPr>
        <w:t xml:space="preserve">DA </w:t>
      </w:r>
      <w:r w:rsidR="00780750" w:rsidRPr="0091461E">
        <w:rPr>
          <w:rFonts w:asciiTheme="minorHAnsi" w:hAnsiTheme="minorHAnsi" w:cstheme="minorHAnsi"/>
          <w:b/>
          <w:sz w:val="24"/>
          <w:szCs w:val="24"/>
        </w:rPr>
        <w:t xml:space="preserve">ESTIMATIVA DE </w:t>
      </w:r>
      <w:r w:rsidR="00456BBB" w:rsidRPr="0091461E">
        <w:rPr>
          <w:rFonts w:asciiTheme="minorHAnsi" w:hAnsiTheme="minorHAnsi" w:cstheme="minorHAnsi"/>
          <w:b/>
          <w:sz w:val="24"/>
          <w:szCs w:val="24"/>
        </w:rPr>
        <w:t>VALOR</w:t>
      </w:r>
      <w:bookmarkEnd w:id="9"/>
    </w:p>
    <w:p w14:paraId="3E56437F" w14:textId="05EB24BB" w:rsidR="008A31EC" w:rsidRDefault="00B46A94" w:rsidP="008A31EC">
      <w:pPr>
        <w:spacing w:after="0" w:line="360" w:lineRule="auto"/>
        <w:ind w:firstLine="1418"/>
        <w:jc w:val="both"/>
        <w:rPr>
          <w:rFonts w:asciiTheme="minorHAnsi" w:hAnsiTheme="minorHAnsi" w:cstheme="minorHAnsi"/>
          <w:sz w:val="24"/>
          <w:szCs w:val="24"/>
        </w:rPr>
      </w:pPr>
      <w:r w:rsidRPr="00D72243">
        <w:rPr>
          <w:rFonts w:asciiTheme="minorHAnsi" w:hAnsiTheme="minorHAnsi" w:cstheme="minorHAnsi"/>
          <w:sz w:val="24"/>
          <w:szCs w:val="24"/>
        </w:rPr>
        <w:t>O</w:t>
      </w:r>
      <w:r w:rsidR="00626B17" w:rsidRPr="00D72243">
        <w:rPr>
          <w:rFonts w:asciiTheme="minorHAnsi" w:hAnsiTheme="minorHAnsi" w:cstheme="minorHAnsi"/>
          <w:sz w:val="24"/>
          <w:szCs w:val="24"/>
        </w:rPr>
        <w:t xml:space="preserve"> valor estimado para </w:t>
      </w:r>
      <w:r w:rsidR="00252FBD" w:rsidRPr="00D72243">
        <w:rPr>
          <w:rFonts w:asciiTheme="minorHAnsi" w:hAnsiTheme="minorHAnsi" w:cstheme="minorHAnsi"/>
          <w:sz w:val="24"/>
          <w:szCs w:val="24"/>
        </w:rPr>
        <w:t xml:space="preserve">o </w:t>
      </w:r>
      <w:r w:rsidR="00DB6B48" w:rsidRPr="00D72243">
        <w:rPr>
          <w:rFonts w:asciiTheme="minorHAnsi" w:hAnsiTheme="minorHAnsi" w:cstheme="minorHAnsi"/>
          <w:sz w:val="24"/>
          <w:szCs w:val="24"/>
        </w:rPr>
        <w:t>certame</w:t>
      </w:r>
      <w:r w:rsidR="00626B17" w:rsidRPr="00D72243">
        <w:rPr>
          <w:rFonts w:asciiTheme="minorHAnsi" w:hAnsiTheme="minorHAnsi" w:cstheme="minorHAnsi"/>
          <w:sz w:val="24"/>
          <w:szCs w:val="24"/>
        </w:rPr>
        <w:t xml:space="preserve"> é da ordem de </w:t>
      </w:r>
      <w:r w:rsidR="00122905" w:rsidRPr="00D72243">
        <w:rPr>
          <w:rFonts w:asciiTheme="minorHAnsi" w:eastAsia="Times New Roman" w:hAnsiTheme="minorHAnsi" w:cstheme="minorHAnsi"/>
          <w:b/>
          <w:bCs/>
          <w:sz w:val="24"/>
          <w:szCs w:val="24"/>
        </w:rPr>
        <w:t>R$ 95.716,09 (noventa e cinco mil, setecentos e dezesseis reais e nove centavos</w:t>
      </w:r>
      <w:r w:rsidR="00046744" w:rsidRPr="00D72243">
        <w:rPr>
          <w:rFonts w:asciiTheme="minorHAnsi" w:eastAsia="Times New Roman" w:hAnsiTheme="minorHAnsi" w:cstheme="minorHAnsi"/>
          <w:b/>
          <w:bCs/>
          <w:sz w:val="24"/>
          <w:szCs w:val="24"/>
        </w:rPr>
        <w:t>)</w:t>
      </w:r>
      <w:r w:rsidR="00A7034A" w:rsidRPr="00D72243">
        <w:rPr>
          <w:rFonts w:asciiTheme="minorHAnsi" w:hAnsiTheme="minorHAnsi" w:cstheme="minorHAnsi"/>
          <w:sz w:val="24"/>
          <w:szCs w:val="24"/>
        </w:rPr>
        <w:t xml:space="preserve">, </w:t>
      </w:r>
      <w:r w:rsidR="00252FBD" w:rsidRPr="00D72243">
        <w:rPr>
          <w:rFonts w:asciiTheme="minorHAnsi" w:hAnsiTheme="minorHAnsi" w:cstheme="minorHAnsi"/>
          <w:sz w:val="24"/>
          <w:szCs w:val="24"/>
        </w:rPr>
        <w:t xml:space="preserve">conforme </w:t>
      </w:r>
      <w:r w:rsidR="00194B2A" w:rsidRPr="00D72243">
        <w:rPr>
          <w:rFonts w:asciiTheme="minorHAnsi" w:hAnsiTheme="minorHAnsi" w:cstheme="minorHAnsi"/>
          <w:sz w:val="24"/>
          <w:szCs w:val="24"/>
        </w:rPr>
        <w:t>as planilhas orçamentárias</w:t>
      </w:r>
      <w:r w:rsidR="008A31EC" w:rsidRPr="00D72243">
        <w:rPr>
          <w:rFonts w:asciiTheme="minorHAnsi" w:hAnsiTheme="minorHAnsi" w:cstheme="minorHAnsi"/>
          <w:sz w:val="24"/>
          <w:szCs w:val="24"/>
        </w:rPr>
        <w:t>.</w:t>
      </w:r>
    </w:p>
    <w:p w14:paraId="28ECDF05" w14:textId="1C751F17" w:rsidR="00785841" w:rsidRDefault="00785841" w:rsidP="008A31EC">
      <w:pPr>
        <w:spacing w:after="0" w:line="360" w:lineRule="auto"/>
        <w:ind w:firstLine="1418"/>
        <w:jc w:val="both"/>
        <w:rPr>
          <w:rFonts w:asciiTheme="minorHAnsi" w:hAnsiTheme="minorHAnsi" w:cstheme="minorHAnsi"/>
          <w:sz w:val="24"/>
          <w:szCs w:val="24"/>
        </w:rPr>
      </w:pPr>
      <w:r w:rsidRPr="00785841">
        <w:rPr>
          <w:rFonts w:asciiTheme="minorHAnsi" w:hAnsiTheme="minorHAnsi" w:cstheme="minorHAnsi"/>
          <w:sz w:val="24"/>
          <w:szCs w:val="24"/>
        </w:rPr>
        <w:t>O valor estimado contempla a execução integral dos serviços necessários à implantação da infraestrutura elétrica prevista em projeto, incluindo fornecimento de materiais, equipamentos, mão de obra especializada, mobilização de equipe técnica, instalação dos componentes elétricos e execução dos serviços complementares necessários à completa operacionalização do sistema.</w:t>
      </w:r>
    </w:p>
    <w:p w14:paraId="54366C6D" w14:textId="77777777" w:rsidR="00AB7C46" w:rsidRDefault="00AB7C46" w:rsidP="008A31EC">
      <w:pPr>
        <w:spacing w:after="0" w:line="360" w:lineRule="auto"/>
        <w:ind w:firstLine="1418"/>
        <w:jc w:val="both"/>
        <w:rPr>
          <w:rFonts w:asciiTheme="minorHAnsi" w:hAnsiTheme="minorHAnsi" w:cstheme="minorHAnsi"/>
          <w:sz w:val="24"/>
          <w:szCs w:val="24"/>
        </w:rPr>
      </w:pPr>
    </w:p>
    <w:p w14:paraId="6AA7635E" w14:textId="77777777" w:rsidR="009B38B2" w:rsidRPr="0091461E" w:rsidRDefault="009B38B2" w:rsidP="00D56893">
      <w:pPr>
        <w:pStyle w:val="PargrafodaLista"/>
        <w:numPr>
          <w:ilvl w:val="1"/>
          <w:numId w:val="7"/>
        </w:numPr>
        <w:tabs>
          <w:tab w:val="left" w:pos="2445"/>
        </w:tabs>
        <w:spacing w:before="240" w:line="360" w:lineRule="auto"/>
        <w:jc w:val="both"/>
        <w:outlineLvl w:val="1"/>
        <w:rPr>
          <w:rFonts w:asciiTheme="minorHAnsi" w:hAnsiTheme="minorHAnsi" w:cstheme="minorHAnsi"/>
          <w:b/>
          <w:sz w:val="24"/>
          <w:szCs w:val="24"/>
        </w:rPr>
      </w:pPr>
      <w:bookmarkStart w:id="10" w:name="_Toc224218368"/>
      <w:r w:rsidRPr="0091461E">
        <w:rPr>
          <w:rFonts w:asciiTheme="minorHAnsi" w:hAnsiTheme="minorHAnsi" w:cstheme="minorHAnsi"/>
          <w:b/>
          <w:sz w:val="24"/>
          <w:szCs w:val="24"/>
        </w:rPr>
        <w:lastRenderedPageBreak/>
        <w:t>Da metodologia de custos estimados</w:t>
      </w:r>
      <w:bookmarkEnd w:id="10"/>
    </w:p>
    <w:p w14:paraId="1BD5341B" w14:textId="645CC2A4" w:rsidR="00785841" w:rsidRDefault="00785841" w:rsidP="009B38B2">
      <w:pPr>
        <w:spacing w:after="0" w:line="360" w:lineRule="auto"/>
        <w:ind w:firstLine="1418"/>
        <w:jc w:val="both"/>
        <w:rPr>
          <w:rFonts w:asciiTheme="minorHAnsi" w:hAnsiTheme="minorHAnsi" w:cstheme="minorHAnsi"/>
          <w:sz w:val="24"/>
          <w:szCs w:val="24"/>
        </w:rPr>
      </w:pPr>
      <w:r w:rsidRPr="00785841">
        <w:rPr>
          <w:rFonts w:asciiTheme="minorHAnsi" w:hAnsiTheme="minorHAnsi" w:cstheme="minorHAnsi"/>
          <w:sz w:val="24"/>
          <w:szCs w:val="24"/>
        </w:rPr>
        <w:t>A estimativa de custos foi elaborada com base nos quantitativos de serviços levantados a partir do projeto técnico de implantação da subestação, considerando as especificações de engenharia elétrica necessárias à execução da obra.</w:t>
      </w:r>
    </w:p>
    <w:p w14:paraId="329C07F5" w14:textId="70F9B05B" w:rsidR="009B38B2" w:rsidRDefault="009B38B2" w:rsidP="009B38B2">
      <w:pPr>
        <w:spacing w:after="0" w:line="360" w:lineRule="auto"/>
        <w:ind w:firstLine="1418"/>
        <w:jc w:val="both"/>
        <w:rPr>
          <w:rFonts w:asciiTheme="minorHAnsi" w:eastAsia="Arial Unicode MS" w:hAnsiTheme="minorHAnsi" w:cstheme="minorHAnsi"/>
          <w:b/>
          <w:bCs/>
          <w:sz w:val="24"/>
          <w:szCs w:val="24"/>
        </w:rPr>
      </w:pPr>
      <w:r w:rsidRPr="009B38B2">
        <w:rPr>
          <w:rFonts w:asciiTheme="minorHAnsi" w:hAnsiTheme="minorHAnsi" w:cstheme="minorHAnsi"/>
          <w:sz w:val="24"/>
          <w:szCs w:val="24"/>
        </w:rPr>
        <w:t xml:space="preserve">Os orçamentos foram baseados em quantitativos levantados conforme os projetos </w:t>
      </w:r>
      <w:r>
        <w:rPr>
          <w:rFonts w:asciiTheme="minorHAnsi" w:hAnsiTheme="minorHAnsi" w:cstheme="minorHAnsi"/>
          <w:sz w:val="24"/>
          <w:szCs w:val="24"/>
        </w:rPr>
        <w:t>elaborados</w:t>
      </w:r>
      <w:r w:rsidRPr="009B38B2">
        <w:rPr>
          <w:rFonts w:asciiTheme="minorHAnsi" w:hAnsiTheme="minorHAnsi" w:cstheme="minorHAnsi"/>
          <w:sz w:val="24"/>
          <w:szCs w:val="24"/>
        </w:rPr>
        <w:t xml:space="preserve">, utilizando-se os preços de referências </w:t>
      </w:r>
      <w:r w:rsidR="00BB2A56">
        <w:rPr>
          <w:rFonts w:asciiTheme="minorHAnsi" w:hAnsiTheme="minorHAnsi" w:cstheme="minorHAnsi"/>
          <w:sz w:val="24"/>
          <w:szCs w:val="24"/>
        </w:rPr>
        <w:t xml:space="preserve">das tabelas </w:t>
      </w:r>
      <w:r w:rsidR="00BB2A56" w:rsidRPr="00A54FC7">
        <w:rPr>
          <w:rFonts w:asciiTheme="minorHAnsi" w:eastAsia="Arial Unicode MS" w:hAnsiTheme="minorHAnsi" w:cstheme="minorHAnsi"/>
          <w:b/>
          <w:bCs/>
          <w:sz w:val="24"/>
          <w:szCs w:val="24"/>
        </w:rPr>
        <w:t xml:space="preserve">SINAPI, </w:t>
      </w:r>
      <w:r w:rsidR="004D628F" w:rsidRPr="00A54FC7">
        <w:rPr>
          <w:rFonts w:asciiTheme="minorHAnsi" w:eastAsia="Arial Unicode MS" w:hAnsiTheme="minorHAnsi" w:cstheme="minorHAnsi"/>
          <w:b/>
          <w:bCs/>
          <w:sz w:val="24"/>
          <w:szCs w:val="24"/>
        </w:rPr>
        <w:t>SBC</w:t>
      </w:r>
      <w:r w:rsidR="004D628F">
        <w:rPr>
          <w:rFonts w:asciiTheme="minorHAnsi" w:eastAsia="Arial Unicode MS" w:hAnsiTheme="minorHAnsi" w:cstheme="minorHAnsi"/>
          <w:b/>
          <w:bCs/>
          <w:sz w:val="24"/>
          <w:szCs w:val="24"/>
        </w:rPr>
        <w:t xml:space="preserve">, </w:t>
      </w:r>
      <w:r w:rsidR="004D628F" w:rsidRPr="00A54FC7">
        <w:rPr>
          <w:rFonts w:asciiTheme="minorHAnsi" w:eastAsia="Arial Unicode MS" w:hAnsiTheme="minorHAnsi" w:cstheme="minorHAnsi"/>
          <w:b/>
          <w:bCs/>
          <w:sz w:val="24"/>
          <w:szCs w:val="24"/>
        </w:rPr>
        <w:t>ORSE</w:t>
      </w:r>
      <w:r w:rsidR="004D628F" w:rsidRPr="00785841">
        <w:rPr>
          <w:rFonts w:asciiTheme="minorHAnsi" w:eastAsia="Arial Unicode MS" w:hAnsiTheme="minorHAnsi" w:cstheme="minorHAnsi"/>
          <w:b/>
          <w:bCs/>
          <w:sz w:val="24"/>
          <w:szCs w:val="24"/>
        </w:rPr>
        <w:t xml:space="preserve"> </w:t>
      </w:r>
      <w:r w:rsidR="00785841" w:rsidRPr="00785841">
        <w:rPr>
          <w:rFonts w:asciiTheme="minorHAnsi" w:eastAsia="Arial Unicode MS" w:hAnsiTheme="minorHAnsi" w:cstheme="minorHAnsi"/>
          <w:b/>
          <w:bCs/>
          <w:sz w:val="24"/>
          <w:szCs w:val="24"/>
        </w:rPr>
        <w:t>AGETOP</w:t>
      </w:r>
      <w:r w:rsidR="004D628F">
        <w:rPr>
          <w:rFonts w:asciiTheme="minorHAnsi" w:eastAsia="Arial Unicode MS" w:hAnsiTheme="minorHAnsi" w:cstheme="minorHAnsi"/>
          <w:b/>
          <w:bCs/>
          <w:sz w:val="24"/>
          <w:szCs w:val="24"/>
        </w:rPr>
        <w:t xml:space="preserve"> (atual GOINFRA)</w:t>
      </w:r>
      <w:r w:rsidR="00785841">
        <w:rPr>
          <w:rFonts w:asciiTheme="minorHAnsi" w:eastAsia="Arial Unicode MS" w:hAnsiTheme="minorHAnsi" w:cstheme="minorHAnsi"/>
          <w:b/>
          <w:bCs/>
          <w:sz w:val="24"/>
          <w:szCs w:val="24"/>
        </w:rPr>
        <w:t xml:space="preserve">, </w:t>
      </w:r>
      <w:r w:rsidR="004D628F">
        <w:rPr>
          <w:rFonts w:asciiTheme="minorHAnsi" w:eastAsia="Arial Unicode MS" w:hAnsiTheme="minorHAnsi" w:cstheme="minorHAnsi"/>
          <w:b/>
          <w:bCs/>
          <w:sz w:val="24"/>
          <w:szCs w:val="24"/>
        </w:rPr>
        <w:t>e EMOP.</w:t>
      </w:r>
    </w:p>
    <w:p w14:paraId="1C3905D5" w14:textId="77777777" w:rsidR="004D628F" w:rsidRPr="004D628F" w:rsidRDefault="004D628F" w:rsidP="004D628F">
      <w:pPr>
        <w:spacing w:after="0" w:line="360" w:lineRule="auto"/>
        <w:ind w:firstLine="1418"/>
        <w:jc w:val="both"/>
        <w:rPr>
          <w:rFonts w:asciiTheme="minorHAnsi" w:eastAsia="Arial Unicode MS" w:hAnsiTheme="minorHAnsi" w:cstheme="minorHAnsi"/>
          <w:sz w:val="24"/>
          <w:szCs w:val="24"/>
        </w:rPr>
      </w:pPr>
      <w:r w:rsidRPr="004D628F">
        <w:rPr>
          <w:rFonts w:asciiTheme="minorHAnsi" w:eastAsia="Arial Unicode MS" w:hAnsiTheme="minorHAnsi" w:cstheme="minorHAnsi"/>
          <w:sz w:val="24"/>
          <w:szCs w:val="24"/>
        </w:rPr>
        <w:t>As composições de custos unitários contemplam materiais, equipamentos, mão de obra e encargos incidentes, conforme as metodologias adotadas pelos sistemas de referência utilizados, estando os valores estimados compatíveis com os referenciais oficiais de custos aplicáveis à execução de obras públicas.</w:t>
      </w:r>
    </w:p>
    <w:p w14:paraId="35EF79DC" w14:textId="19B10F2D" w:rsidR="004D628F" w:rsidRDefault="004D628F" w:rsidP="004D628F">
      <w:pPr>
        <w:spacing w:after="0" w:line="360" w:lineRule="auto"/>
        <w:ind w:firstLine="1418"/>
        <w:jc w:val="both"/>
        <w:rPr>
          <w:rFonts w:asciiTheme="minorHAnsi" w:eastAsia="Arial Unicode MS" w:hAnsiTheme="minorHAnsi" w:cstheme="minorHAnsi"/>
          <w:b/>
          <w:bCs/>
          <w:sz w:val="24"/>
          <w:szCs w:val="24"/>
        </w:rPr>
      </w:pPr>
      <w:r w:rsidRPr="00AF5FD4">
        <w:rPr>
          <w:rFonts w:asciiTheme="minorHAnsi" w:eastAsia="Arial Unicode MS" w:hAnsiTheme="minorHAnsi" w:cstheme="minorHAnsi"/>
          <w:sz w:val="24"/>
          <w:szCs w:val="24"/>
        </w:rPr>
        <w:t>Os quantitativos e respectivas composições encontram-se detalhados nas planilhas orçamentárias analíticas que integram o presente processo administrativo</w:t>
      </w:r>
      <w:r w:rsidRPr="00AF5FD4">
        <w:rPr>
          <w:rFonts w:asciiTheme="minorHAnsi" w:eastAsia="Arial Unicode MS" w:hAnsiTheme="minorHAnsi" w:cstheme="minorHAnsi"/>
          <w:b/>
          <w:bCs/>
          <w:sz w:val="24"/>
          <w:szCs w:val="24"/>
        </w:rPr>
        <w:t>.</w:t>
      </w:r>
    </w:p>
    <w:p w14:paraId="29F8DEE5" w14:textId="149C5C6A" w:rsidR="00EF5988" w:rsidRPr="0091461E" w:rsidRDefault="00DB1F54" w:rsidP="00D56893">
      <w:pPr>
        <w:pStyle w:val="PargrafodaLista"/>
        <w:numPr>
          <w:ilvl w:val="1"/>
          <w:numId w:val="7"/>
        </w:numPr>
        <w:tabs>
          <w:tab w:val="left" w:pos="2445"/>
        </w:tabs>
        <w:spacing w:before="240" w:line="360" w:lineRule="auto"/>
        <w:jc w:val="both"/>
        <w:outlineLvl w:val="1"/>
        <w:rPr>
          <w:rFonts w:asciiTheme="minorHAnsi" w:hAnsiTheme="minorHAnsi" w:cstheme="minorHAnsi"/>
          <w:b/>
          <w:sz w:val="24"/>
          <w:szCs w:val="24"/>
        </w:rPr>
      </w:pPr>
      <w:bookmarkStart w:id="11" w:name="_Toc224218369"/>
      <w:r w:rsidRPr="0091461E">
        <w:rPr>
          <w:rFonts w:asciiTheme="minorHAnsi" w:hAnsiTheme="minorHAnsi" w:cstheme="minorHAnsi"/>
          <w:b/>
          <w:sz w:val="24"/>
          <w:szCs w:val="24"/>
        </w:rPr>
        <w:t xml:space="preserve">Da </w:t>
      </w:r>
      <w:r w:rsidR="00194B2A">
        <w:rPr>
          <w:rFonts w:asciiTheme="minorHAnsi" w:hAnsiTheme="minorHAnsi" w:cstheme="minorHAnsi"/>
          <w:b/>
          <w:sz w:val="24"/>
          <w:szCs w:val="24"/>
        </w:rPr>
        <w:t>aplicação do Benefício de Despesas Indiretas (BDI)</w:t>
      </w:r>
      <w:bookmarkEnd w:id="11"/>
    </w:p>
    <w:p w14:paraId="4A4183F9" w14:textId="7E33057A" w:rsidR="009B38B2" w:rsidRDefault="009B38B2" w:rsidP="009B38B2">
      <w:pPr>
        <w:pStyle w:val="PargrafodaLista"/>
        <w:numPr>
          <w:ilvl w:val="2"/>
          <w:numId w:val="3"/>
        </w:numPr>
        <w:tabs>
          <w:tab w:val="left" w:pos="2445"/>
        </w:tabs>
        <w:spacing w:after="0" w:line="360" w:lineRule="auto"/>
        <w:jc w:val="both"/>
        <w:rPr>
          <w:rFonts w:asciiTheme="minorHAnsi" w:hAnsiTheme="minorHAnsi" w:cstheme="minorHAnsi"/>
          <w:bCs/>
          <w:sz w:val="24"/>
          <w:szCs w:val="24"/>
        </w:rPr>
      </w:pPr>
      <w:r w:rsidRPr="009B38B2">
        <w:rPr>
          <w:rFonts w:asciiTheme="minorHAnsi" w:hAnsiTheme="minorHAnsi" w:cstheme="minorHAnsi"/>
          <w:bCs/>
          <w:sz w:val="24"/>
          <w:szCs w:val="24"/>
        </w:rPr>
        <w:t xml:space="preserve">O </w:t>
      </w:r>
      <w:r w:rsidRPr="00152282">
        <w:rPr>
          <w:rFonts w:asciiTheme="minorHAnsi" w:hAnsiTheme="minorHAnsi" w:cstheme="minorHAnsi"/>
          <w:b/>
          <w:sz w:val="24"/>
          <w:szCs w:val="24"/>
        </w:rPr>
        <w:t>BDI</w:t>
      </w:r>
      <w:r w:rsidR="00152282" w:rsidRPr="00152282">
        <w:rPr>
          <w:rFonts w:asciiTheme="minorHAnsi" w:hAnsiTheme="minorHAnsi" w:cstheme="minorHAnsi"/>
          <w:b/>
          <w:sz w:val="24"/>
          <w:szCs w:val="24"/>
        </w:rPr>
        <w:t xml:space="preserve"> principal</w:t>
      </w:r>
      <w:r w:rsidRPr="009B38B2">
        <w:rPr>
          <w:rFonts w:asciiTheme="minorHAnsi" w:hAnsiTheme="minorHAnsi" w:cstheme="minorHAnsi"/>
          <w:bCs/>
          <w:sz w:val="24"/>
          <w:szCs w:val="24"/>
        </w:rPr>
        <w:t xml:space="preserve"> </w:t>
      </w:r>
      <w:r w:rsidR="00187A57">
        <w:rPr>
          <w:rFonts w:asciiTheme="minorHAnsi" w:hAnsiTheme="minorHAnsi" w:cstheme="minorHAnsi"/>
          <w:bCs/>
          <w:sz w:val="24"/>
          <w:szCs w:val="24"/>
        </w:rPr>
        <w:t>da obra</w:t>
      </w:r>
      <w:r w:rsidRPr="009B38B2">
        <w:rPr>
          <w:rFonts w:asciiTheme="minorHAnsi" w:hAnsiTheme="minorHAnsi" w:cstheme="minorHAnsi"/>
          <w:bCs/>
          <w:sz w:val="24"/>
          <w:szCs w:val="24"/>
        </w:rPr>
        <w:t xml:space="preserve"> foi calculado em </w:t>
      </w:r>
      <w:r w:rsidR="00785841">
        <w:rPr>
          <w:rFonts w:asciiTheme="minorHAnsi" w:hAnsiTheme="minorHAnsi" w:cstheme="minorHAnsi"/>
          <w:b/>
          <w:sz w:val="24"/>
          <w:szCs w:val="24"/>
        </w:rPr>
        <w:t>27,23</w:t>
      </w:r>
      <w:r w:rsidRPr="00152282">
        <w:rPr>
          <w:rFonts w:asciiTheme="minorHAnsi" w:hAnsiTheme="minorHAnsi" w:cstheme="minorHAnsi"/>
          <w:b/>
          <w:sz w:val="24"/>
          <w:szCs w:val="24"/>
        </w:rPr>
        <w:t>%</w:t>
      </w:r>
      <w:r w:rsidRPr="009B38B2">
        <w:rPr>
          <w:rFonts w:asciiTheme="minorHAnsi" w:hAnsiTheme="minorHAnsi" w:cstheme="minorHAnsi"/>
          <w:bCs/>
          <w:sz w:val="24"/>
          <w:szCs w:val="24"/>
        </w:rPr>
        <w:t xml:space="preserve">, conforme planilha </w:t>
      </w:r>
      <w:r w:rsidR="00152282">
        <w:rPr>
          <w:rFonts w:asciiTheme="minorHAnsi" w:hAnsiTheme="minorHAnsi" w:cstheme="minorHAnsi"/>
          <w:bCs/>
          <w:sz w:val="24"/>
          <w:szCs w:val="24"/>
        </w:rPr>
        <w:t>anexa aos autos</w:t>
      </w:r>
      <w:r w:rsidRPr="009B38B2">
        <w:rPr>
          <w:rFonts w:asciiTheme="minorHAnsi" w:hAnsiTheme="minorHAnsi" w:cstheme="minorHAnsi"/>
          <w:bCs/>
          <w:sz w:val="24"/>
          <w:szCs w:val="24"/>
        </w:rPr>
        <w:t>.</w:t>
      </w:r>
    </w:p>
    <w:p w14:paraId="776FF2F2" w14:textId="77777777" w:rsidR="00BE198D" w:rsidRPr="00BE198D" w:rsidRDefault="00BE198D" w:rsidP="00BE198D">
      <w:pPr>
        <w:pStyle w:val="PargrafodaLista"/>
        <w:numPr>
          <w:ilvl w:val="2"/>
          <w:numId w:val="3"/>
        </w:numPr>
        <w:tabs>
          <w:tab w:val="left" w:pos="2445"/>
        </w:tabs>
        <w:spacing w:after="0" w:line="360" w:lineRule="auto"/>
        <w:jc w:val="both"/>
        <w:rPr>
          <w:rFonts w:asciiTheme="minorHAnsi" w:hAnsiTheme="minorHAnsi" w:cstheme="minorHAnsi"/>
          <w:bCs/>
          <w:sz w:val="24"/>
          <w:szCs w:val="24"/>
        </w:rPr>
      </w:pPr>
      <w:r w:rsidRPr="00BE198D">
        <w:rPr>
          <w:rFonts w:asciiTheme="minorHAnsi" w:hAnsiTheme="minorHAnsi" w:cstheme="minorHAnsi"/>
          <w:bCs/>
          <w:sz w:val="24"/>
          <w:szCs w:val="24"/>
        </w:rPr>
        <w:t>O percentual adotado contempla os custos indiretos inerentes à execução da obra, incluindo despesas administrativas, tributos, seguros, garantias contratuais, riscos do empreendimento e margem de remuneração da contratada.</w:t>
      </w:r>
    </w:p>
    <w:p w14:paraId="06660765" w14:textId="273CD2B7" w:rsidR="00BE198D" w:rsidRDefault="00BE198D" w:rsidP="001746CB">
      <w:pPr>
        <w:pStyle w:val="PargrafodaLista"/>
        <w:numPr>
          <w:ilvl w:val="2"/>
          <w:numId w:val="3"/>
        </w:numPr>
        <w:tabs>
          <w:tab w:val="left" w:pos="2445"/>
        </w:tabs>
        <w:spacing w:after="0" w:line="360" w:lineRule="auto"/>
        <w:rPr>
          <w:rFonts w:asciiTheme="minorHAnsi" w:hAnsiTheme="minorHAnsi" w:cstheme="minorHAnsi"/>
          <w:bCs/>
          <w:sz w:val="24"/>
          <w:szCs w:val="24"/>
        </w:rPr>
      </w:pPr>
      <w:r w:rsidRPr="00BE198D">
        <w:rPr>
          <w:rFonts w:asciiTheme="minorHAnsi" w:hAnsiTheme="minorHAnsi" w:cstheme="minorHAnsi"/>
          <w:bCs/>
          <w:sz w:val="24"/>
          <w:szCs w:val="24"/>
        </w:rPr>
        <w:t>As composições de custos unitários já consideram os encargos sociais incidentes sobre a mão de obra, em conformidade com as metodologias previstas nas bases de preços utilizadas.</w:t>
      </w:r>
    </w:p>
    <w:p w14:paraId="636C7040" w14:textId="62C48725" w:rsidR="001746CB" w:rsidRDefault="001746CB" w:rsidP="001746CB">
      <w:pPr>
        <w:pStyle w:val="PargrafodaLista"/>
        <w:tabs>
          <w:tab w:val="left" w:pos="2445"/>
        </w:tabs>
        <w:spacing w:after="0" w:line="240" w:lineRule="auto"/>
        <w:ind w:left="1418"/>
        <w:rPr>
          <w:rFonts w:asciiTheme="minorHAnsi" w:hAnsiTheme="minorHAnsi" w:cstheme="minorHAnsi"/>
          <w:bCs/>
          <w:sz w:val="24"/>
          <w:szCs w:val="24"/>
        </w:rPr>
      </w:pPr>
    </w:p>
    <w:p w14:paraId="2881850A" w14:textId="0BD98802" w:rsidR="00AB7C46" w:rsidRDefault="00AB7C46" w:rsidP="001746CB">
      <w:pPr>
        <w:pStyle w:val="PargrafodaLista"/>
        <w:tabs>
          <w:tab w:val="left" w:pos="2445"/>
        </w:tabs>
        <w:spacing w:after="0" w:line="240" w:lineRule="auto"/>
        <w:ind w:left="1418"/>
        <w:rPr>
          <w:rFonts w:asciiTheme="minorHAnsi" w:hAnsiTheme="minorHAnsi" w:cstheme="minorHAnsi"/>
          <w:bCs/>
          <w:sz w:val="24"/>
          <w:szCs w:val="24"/>
        </w:rPr>
      </w:pPr>
    </w:p>
    <w:p w14:paraId="3343711F" w14:textId="5B3C2CBE" w:rsidR="00AB7C46" w:rsidRDefault="00AB7C46" w:rsidP="001746CB">
      <w:pPr>
        <w:pStyle w:val="PargrafodaLista"/>
        <w:tabs>
          <w:tab w:val="left" w:pos="2445"/>
        </w:tabs>
        <w:spacing w:after="0" w:line="240" w:lineRule="auto"/>
        <w:ind w:left="1418"/>
        <w:rPr>
          <w:rFonts w:asciiTheme="minorHAnsi" w:hAnsiTheme="minorHAnsi" w:cstheme="minorHAnsi"/>
          <w:bCs/>
          <w:sz w:val="24"/>
          <w:szCs w:val="24"/>
        </w:rPr>
      </w:pPr>
    </w:p>
    <w:p w14:paraId="2E8D6A10" w14:textId="77777777" w:rsidR="00AB7C46" w:rsidRDefault="00AB7C46" w:rsidP="001746CB">
      <w:pPr>
        <w:pStyle w:val="PargrafodaLista"/>
        <w:tabs>
          <w:tab w:val="left" w:pos="2445"/>
        </w:tabs>
        <w:spacing w:after="0" w:line="240" w:lineRule="auto"/>
        <w:ind w:left="1418"/>
        <w:rPr>
          <w:rFonts w:asciiTheme="minorHAnsi" w:hAnsiTheme="minorHAnsi" w:cstheme="minorHAnsi"/>
          <w:bCs/>
          <w:sz w:val="24"/>
          <w:szCs w:val="24"/>
        </w:rPr>
      </w:pPr>
    </w:p>
    <w:p w14:paraId="52EF44AC" w14:textId="4F2C370B" w:rsidR="00256858" w:rsidRPr="00350C27" w:rsidRDefault="00256858" w:rsidP="001746CB">
      <w:pPr>
        <w:pStyle w:val="PargrafodaLista"/>
        <w:numPr>
          <w:ilvl w:val="1"/>
          <w:numId w:val="7"/>
        </w:numPr>
        <w:tabs>
          <w:tab w:val="left" w:pos="2445"/>
        </w:tabs>
        <w:spacing w:after="0" w:line="360" w:lineRule="auto"/>
        <w:jc w:val="both"/>
        <w:outlineLvl w:val="1"/>
        <w:rPr>
          <w:rFonts w:asciiTheme="minorHAnsi" w:hAnsiTheme="minorHAnsi" w:cstheme="minorHAnsi"/>
          <w:b/>
          <w:sz w:val="24"/>
          <w:szCs w:val="24"/>
        </w:rPr>
      </w:pPr>
      <w:bookmarkStart w:id="12" w:name="_Toc224218370"/>
      <w:r>
        <w:rPr>
          <w:rFonts w:asciiTheme="minorHAnsi" w:hAnsiTheme="minorHAnsi" w:cstheme="minorHAnsi"/>
          <w:b/>
          <w:sz w:val="24"/>
          <w:szCs w:val="24"/>
        </w:rPr>
        <w:lastRenderedPageBreak/>
        <w:t>Dos r</w:t>
      </w:r>
      <w:r w:rsidRPr="00350C27">
        <w:rPr>
          <w:rFonts w:asciiTheme="minorHAnsi" w:hAnsiTheme="minorHAnsi" w:cstheme="minorHAnsi"/>
          <w:b/>
          <w:sz w:val="24"/>
          <w:szCs w:val="24"/>
        </w:rPr>
        <w:t>ecursos financeiros</w:t>
      </w:r>
      <w:bookmarkEnd w:id="12"/>
    </w:p>
    <w:p w14:paraId="66D424AD" w14:textId="7984EE21" w:rsidR="00E57430" w:rsidRDefault="00BE198D" w:rsidP="007E6966">
      <w:pPr>
        <w:spacing w:after="0" w:line="360" w:lineRule="auto"/>
        <w:ind w:firstLine="1418"/>
        <w:jc w:val="both"/>
      </w:pPr>
      <w:r w:rsidRPr="00BE198D">
        <w:rPr>
          <w:rFonts w:asciiTheme="minorHAnsi" w:eastAsia="Arial Unicode MS" w:hAnsiTheme="minorHAnsi" w:cstheme="minorHAnsi"/>
          <w:sz w:val="24"/>
          <w:szCs w:val="24"/>
        </w:rPr>
        <w:t xml:space="preserve">As despesas decorrentes da presente contratação serão custeadas com </w:t>
      </w:r>
      <w:r w:rsidRPr="00B47334">
        <w:rPr>
          <w:rFonts w:asciiTheme="minorHAnsi" w:eastAsia="Arial Unicode MS" w:hAnsiTheme="minorHAnsi" w:cstheme="minorHAnsi"/>
          <w:b/>
          <w:bCs/>
          <w:sz w:val="24"/>
          <w:szCs w:val="24"/>
        </w:rPr>
        <w:t>recursos próprios do Município de Jataí</w:t>
      </w:r>
      <w:r w:rsidRPr="00BE198D">
        <w:rPr>
          <w:rFonts w:asciiTheme="minorHAnsi" w:eastAsia="Arial Unicode MS" w:hAnsiTheme="minorHAnsi" w:cstheme="minorHAnsi"/>
          <w:sz w:val="24"/>
          <w:szCs w:val="24"/>
        </w:rPr>
        <w:t>,</w:t>
      </w:r>
      <w:r w:rsidR="00E57430">
        <w:rPr>
          <w:rFonts w:asciiTheme="minorHAnsi" w:eastAsia="Arial Unicode MS" w:hAnsiTheme="minorHAnsi" w:cstheme="minorHAnsi"/>
          <w:sz w:val="24"/>
          <w:szCs w:val="24"/>
        </w:rPr>
        <w:t xml:space="preserve"> as quais somam o montante de </w:t>
      </w:r>
      <w:r w:rsidRPr="00BE198D">
        <w:rPr>
          <w:rFonts w:asciiTheme="minorHAnsi" w:eastAsia="Arial Unicode MS" w:hAnsiTheme="minorHAnsi" w:cstheme="minorHAnsi"/>
          <w:sz w:val="24"/>
          <w:szCs w:val="24"/>
        </w:rPr>
        <w:t>R$ 95.716,09 (noventa e cinco mil, setecentos e dezesseis reais e nove centavos)</w:t>
      </w:r>
      <w:r w:rsidR="00BB2A56" w:rsidRPr="00BB2A56">
        <w:rPr>
          <w:rFonts w:asciiTheme="minorHAnsi" w:hAnsiTheme="minorHAnsi" w:cstheme="minorHAnsi"/>
          <w:sz w:val="24"/>
          <w:szCs w:val="24"/>
        </w:rPr>
        <w:t xml:space="preserve">. </w:t>
      </w:r>
      <w:r w:rsidR="00E57430">
        <w:rPr>
          <w:rFonts w:asciiTheme="minorHAnsi" w:hAnsiTheme="minorHAnsi" w:cstheme="minorHAnsi"/>
          <w:sz w:val="24"/>
          <w:szCs w:val="24"/>
        </w:rPr>
        <w:t xml:space="preserve"> </w:t>
      </w:r>
      <w:r w:rsidR="00E57430" w:rsidRPr="00E57430">
        <w:rPr>
          <w:rFonts w:asciiTheme="minorHAnsi" w:hAnsiTheme="minorHAnsi" w:cstheme="minorHAnsi"/>
          <w:sz w:val="24"/>
          <w:szCs w:val="24"/>
        </w:rPr>
        <w:t>A indicação contábil será feita em momento oportuno, pela Contadoria Municipal, com a indicação da fonte orçamentária, conf</w:t>
      </w:r>
      <w:r w:rsidR="00E57430">
        <w:rPr>
          <w:rFonts w:asciiTheme="minorHAnsi" w:hAnsiTheme="minorHAnsi" w:cstheme="minorHAnsi"/>
          <w:sz w:val="24"/>
          <w:szCs w:val="24"/>
        </w:rPr>
        <w:t>orme</w:t>
      </w:r>
      <w:r w:rsidR="00E57430" w:rsidRPr="00E57430">
        <w:rPr>
          <w:rFonts w:asciiTheme="minorHAnsi" w:hAnsiTheme="minorHAnsi" w:cstheme="minorHAnsi"/>
          <w:sz w:val="24"/>
          <w:szCs w:val="24"/>
        </w:rPr>
        <w:t xml:space="preserve"> delineado no </w:t>
      </w:r>
      <w:r w:rsidR="00E57430">
        <w:rPr>
          <w:rFonts w:asciiTheme="minorHAnsi" w:hAnsiTheme="minorHAnsi" w:cstheme="minorHAnsi"/>
          <w:sz w:val="24"/>
          <w:szCs w:val="24"/>
        </w:rPr>
        <w:t>ETP</w:t>
      </w:r>
      <w:r w:rsidR="00E57430" w:rsidRPr="00E57430">
        <w:rPr>
          <w:rFonts w:asciiTheme="minorHAnsi" w:hAnsiTheme="minorHAnsi" w:cstheme="minorHAnsi"/>
          <w:sz w:val="24"/>
          <w:szCs w:val="24"/>
        </w:rPr>
        <w:t>.</w:t>
      </w:r>
    </w:p>
    <w:p w14:paraId="5B9C45CD" w14:textId="31A9F9C8" w:rsidR="007E6966" w:rsidRDefault="007E6966" w:rsidP="007E6966">
      <w:pPr>
        <w:spacing w:after="0" w:line="360" w:lineRule="auto"/>
        <w:ind w:firstLine="1418"/>
        <w:jc w:val="both"/>
        <w:rPr>
          <w:rFonts w:asciiTheme="minorHAnsi" w:hAnsiTheme="minorHAnsi" w:cstheme="minorHAnsi"/>
          <w:sz w:val="24"/>
          <w:szCs w:val="24"/>
        </w:rPr>
      </w:pPr>
      <w:r w:rsidRPr="007E6966">
        <w:rPr>
          <w:rFonts w:asciiTheme="minorHAnsi" w:hAnsiTheme="minorHAnsi" w:cstheme="minorHAnsi"/>
          <w:sz w:val="24"/>
          <w:szCs w:val="24"/>
        </w:rPr>
        <w:t>Segue abaixo o detalhamento do valor investido pelas respectivas fontes de recursos com base no valor preliminarmente estimado:</w:t>
      </w:r>
    </w:p>
    <w:p w14:paraId="60E03C55" w14:textId="77777777" w:rsidR="00AB7C46" w:rsidRDefault="00AB7C46" w:rsidP="00AB7C46">
      <w:pPr>
        <w:spacing w:after="0" w:line="240" w:lineRule="auto"/>
        <w:ind w:firstLine="1418"/>
        <w:jc w:val="both"/>
        <w:rPr>
          <w:rFonts w:asciiTheme="minorHAnsi" w:hAnsiTheme="minorHAnsi" w:cstheme="minorHAnsi"/>
          <w:sz w:val="24"/>
          <w:szCs w:val="24"/>
        </w:rPr>
      </w:pPr>
    </w:p>
    <w:tbl>
      <w:tblPr>
        <w:tblStyle w:val="Tabelacomgrade"/>
        <w:tblW w:w="9354"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7797"/>
        <w:gridCol w:w="1557"/>
      </w:tblGrid>
      <w:tr w:rsidR="00BE198D" w:rsidRPr="00A15EB1" w14:paraId="6003D18E" w14:textId="77777777" w:rsidTr="00DB612D">
        <w:trPr>
          <w:trHeight w:val="293"/>
        </w:trPr>
        <w:tc>
          <w:tcPr>
            <w:tcW w:w="9354" w:type="dxa"/>
            <w:gridSpan w:val="2"/>
            <w:tcBorders>
              <w:top w:val="single" w:sz="4" w:space="0" w:color="auto"/>
              <w:bottom w:val="single" w:sz="4" w:space="0" w:color="auto"/>
            </w:tcBorders>
            <w:shd w:val="clear" w:color="auto" w:fill="D9D9D9" w:themeFill="background1" w:themeFillShade="D9"/>
            <w:vAlign w:val="center"/>
          </w:tcPr>
          <w:p w14:paraId="624DDC28" w14:textId="77777777" w:rsidR="00BE198D" w:rsidRPr="00A15EB1" w:rsidRDefault="00BE198D" w:rsidP="00DB612D">
            <w:pPr>
              <w:pStyle w:val="PargrafodaLista"/>
              <w:spacing w:after="0" w:line="276" w:lineRule="auto"/>
              <w:ind w:left="0"/>
              <w:jc w:val="center"/>
              <w:rPr>
                <w:rFonts w:cs="Calibri"/>
                <w:b/>
                <w:bCs/>
                <w:sz w:val="20"/>
                <w:szCs w:val="20"/>
              </w:rPr>
            </w:pPr>
            <w:r w:rsidRPr="00A15EB1">
              <w:rPr>
                <w:rFonts w:cs="Calibri"/>
                <w:b/>
                <w:bCs/>
                <w:sz w:val="20"/>
                <w:szCs w:val="20"/>
              </w:rPr>
              <w:t>Valores e Fonte de recurso</w:t>
            </w:r>
          </w:p>
        </w:tc>
      </w:tr>
      <w:tr w:rsidR="00EA0BD3" w:rsidRPr="00A15EB1" w14:paraId="395DEA33" w14:textId="77777777" w:rsidTr="00EA0BD3">
        <w:trPr>
          <w:trHeight w:val="258"/>
        </w:trPr>
        <w:tc>
          <w:tcPr>
            <w:tcW w:w="7797" w:type="dxa"/>
            <w:tcBorders>
              <w:top w:val="single" w:sz="4" w:space="0" w:color="auto"/>
              <w:bottom w:val="single" w:sz="4" w:space="0" w:color="auto"/>
            </w:tcBorders>
            <w:shd w:val="clear" w:color="auto" w:fill="D9D9D9" w:themeFill="background1" w:themeFillShade="D9"/>
          </w:tcPr>
          <w:p w14:paraId="2F0DAB39" w14:textId="04DB4F0C" w:rsidR="00EA0BD3" w:rsidRPr="00A15EB1" w:rsidRDefault="00EA0BD3" w:rsidP="006F213F">
            <w:pPr>
              <w:pStyle w:val="PargrafodaLista"/>
              <w:spacing w:after="0" w:line="276" w:lineRule="auto"/>
              <w:ind w:left="0"/>
              <w:rPr>
                <w:rFonts w:cs="Calibri"/>
                <w:b/>
                <w:bCs/>
                <w:sz w:val="20"/>
                <w:szCs w:val="20"/>
              </w:rPr>
            </w:pPr>
            <w:r w:rsidRPr="00A15EB1">
              <w:rPr>
                <w:rFonts w:cs="Calibri"/>
                <w:b/>
                <w:bCs/>
                <w:sz w:val="20"/>
                <w:szCs w:val="20"/>
              </w:rPr>
              <w:t>Obra/ serviço de engenharia</w:t>
            </w:r>
          </w:p>
        </w:tc>
        <w:tc>
          <w:tcPr>
            <w:tcW w:w="1557" w:type="dxa"/>
            <w:tcBorders>
              <w:top w:val="single" w:sz="4" w:space="0" w:color="auto"/>
              <w:bottom w:val="single" w:sz="4" w:space="0" w:color="auto"/>
            </w:tcBorders>
            <w:shd w:val="clear" w:color="auto" w:fill="D9D9D9" w:themeFill="background1" w:themeFillShade="D9"/>
            <w:vAlign w:val="center"/>
          </w:tcPr>
          <w:p w14:paraId="3A6E6D25" w14:textId="77777777" w:rsidR="00EA0BD3" w:rsidRPr="00A15EB1" w:rsidRDefault="00EA0BD3" w:rsidP="00DB612D">
            <w:pPr>
              <w:pStyle w:val="PargrafodaLista"/>
              <w:spacing w:after="0" w:line="276" w:lineRule="auto"/>
              <w:ind w:left="0"/>
              <w:jc w:val="center"/>
              <w:rPr>
                <w:rFonts w:cs="Calibri"/>
                <w:b/>
                <w:bCs/>
                <w:sz w:val="20"/>
                <w:szCs w:val="20"/>
              </w:rPr>
            </w:pPr>
            <w:r w:rsidRPr="00A15EB1">
              <w:rPr>
                <w:rFonts w:cs="Calibri"/>
                <w:b/>
                <w:bCs/>
                <w:sz w:val="20"/>
                <w:szCs w:val="20"/>
              </w:rPr>
              <w:t>Recurso</w:t>
            </w:r>
          </w:p>
        </w:tc>
      </w:tr>
      <w:tr w:rsidR="00BE198D" w:rsidRPr="00A15EB1" w14:paraId="651F7CAA" w14:textId="77777777" w:rsidTr="00DB612D">
        <w:trPr>
          <w:trHeight w:val="80"/>
        </w:trPr>
        <w:tc>
          <w:tcPr>
            <w:tcW w:w="7797" w:type="dxa"/>
            <w:tcBorders>
              <w:top w:val="single" w:sz="4" w:space="0" w:color="auto"/>
              <w:left w:val="nil"/>
              <w:bottom w:val="single" w:sz="4" w:space="0" w:color="auto"/>
            </w:tcBorders>
            <w:shd w:val="clear" w:color="auto" w:fill="FFFFFF" w:themeFill="background1"/>
            <w:vAlign w:val="center"/>
          </w:tcPr>
          <w:p w14:paraId="62EE847C" w14:textId="5D52F3FA" w:rsidR="00BE198D" w:rsidRPr="00A15EB1" w:rsidRDefault="00BE198D" w:rsidP="006F213F">
            <w:pPr>
              <w:pStyle w:val="PargrafodaLista"/>
              <w:spacing w:after="0" w:line="276" w:lineRule="auto"/>
              <w:ind w:left="0"/>
              <w:rPr>
                <w:rFonts w:cs="Calibri"/>
                <w:bCs/>
                <w:sz w:val="20"/>
                <w:szCs w:val="20"/>
              </w:rPr>
            </w:pPr>
            <w:r w:rsidRPr="00A15EB1">
              <w:rPr>
                <w:rFonts w:cs="Calibri"/>
                <w:bCs/>
                <w:sz w:val="20"/>
                <w:szCs w:val="20"/>
              </w:rPr>
              <w:t>Município de Jataí</w:t>
            </w:r>
          </w:p>
        </w:tc>
        <w:tc>
          <w:tcPr>
            <w:tcW w:w="1557" w:type="dxa"/>
            <w:tcBorders>
              <w:top w:val="single" w:sz="4" w:space="0" w:color="auto"/>
              <w:bottom w:val="single" w:sz="4" w:space="0" w:color="auto"/>
            </w:tcBorders>
            <w:vAlign w:val="center"/>
          </w:tcPr>
          <w:p w14:paraId="735D80B4" w14:textId="77777777" w:rsidR="00BE198D" w:rsidRPr="00A15EB1" w:rsidRDefault="00BE198D" w:rsidP="00DB612D">
            <w:pPr>
              <w:pStyle w:val="PargrafodaLista"/>
              <w:spacing w:after="0" w:line="276" w:lineRule="auto"/>
              <w:ind w:left="0"/>
              <w:jc w:val="center"/>
              <w:rPr>
                <w:rFonts w:cs="Calibri"/>
                <w:bCs/>
                <w:sz w:val="20"/>
                <w:szCs w:val="20"/>
              </w:rPr>
            </w:pPr>
            <w:r w:rsidRPr="00A15EB1">
              <w:rPr>
                <w:rFonts w:cs="Calibri"/>
                <w:b/>
                <w:bCs/>
                <w:sz w:val="20"/>
                <w:szCs w:val="20"/>
              </w:rPr>
              <w:t>R$ 95.716,09</w:t>
            </w:r>
          </w:p>
        </w:tc>
      </w:tr>
    </w:tbl>
    <w:p w14:paraId="065366EA" w14:textId="77063789" w:rsidR="00256858" w:rsidRPr="00621243" w:rsidRDefault="00256858" w:rsidP="00256858">
      <w:pPr>
        <w:pStyle w:val="Legenda"/>
        <w:spacing w:after="0" w:line="360" w:lineRule="auto"/>
        <w:jc w:val="center"/>
        <w:rPr>
          <w:rFonts w:asciiTheme="minorHAnsi" w:hAnsiTheme="minorHAnsi" w:cstheme="minorHAnsi"/>
          <w:i w:val="0"/>
          <w:iCs w:val="0"/>
          <w:color w:val="auto"/>
        </w:rPr>
      </w:pPr>
      <w:bookmarkStart w:id="13" w:name="_Toc224565938"/>
      <w:r w:rsidRPr="00621243">
        <w:rPr>
          <w:rFonts w:asciiTheme="minorHAnsi" w:hAnsiTheme="minorHAnsi" w:cstheme="minorHAnsi"/>
          <w:i w:val="0"/>
          <w:iCs w:val="0"/>
          <w:color w:val="auto"/>
        </w:rPr>
        <w:t xml:space="preserve">Tabela </w:t>
      </w:r>
      <w:r w:rsidRPr="00621243">
        <w:rPr>
          <w:rFonts w:asciiTheme="minorHAnsi" w:hAnsiTheme="minorHAnsi" w:cstheme="minorHAnsi"/>
          <w:i w:val="0"/>
          <w:iCs w:val="0"/>
          <w:color w:val="auto"/>
        </w:rPr>
        <w:fldChar w:fldCharType="begin"/>
      </w:r>
      <w:r w:rsidRPr="00621243">
        <w:rPr>
          <w:rFonts w:asciiTheme="minorHAnsi" w:hAnsiTheme="minorHAnsi" w:cstheme="minorHAnsi"/>
          <w:i w:val="0"/>
          <w:iCs w:val="0"/>
          <w:color w:val="auto"/>
        </w:rPr>
        <w:instrText xml:space="preserve"> SEQ Tabela \* ARABIC </w:instrText>
      </w:r>
      <w:r w:rsidRPr="00621243">
        <w:rPr>
          <w:rFonts w:asciiTheme="minorHAnsi" w:hAnsiTheme="minorHAnsi" w:cstheme="minorHAnsi"/>
          <w:i w:val="0"/>
          <w:iCs w:val="0"/>
          <w:color w:val="auto"/>
        </w:rPr>
        <w:fldChar w:fldCharType="separate"/>
      </w:r>
      <w:r w:rsidR="00A270A8">
        <w:rPr>
          <w:rFonts w:asciiTheme="minorHAnsi" w:hAnsiTheme="minorHAnsi" w:cstheme="minorHAnsi"/>
          <w:i w:val="0"/>
          <w:iCs w:val="0"/>
          <w:noProof/>
          <w:color w:val="auto"/>
        </w:rPr>
        <w:t>1</w:t>
      </w:r>
      <w:r w:rsidRPr="00621243">
        <w:rPr>
          <w:rFonts w:asciiTheme="minorHAnsi" w:hAnsiTheme="minorHAnsi" w:cstheme="minorHAnsi"/>
          <w:i w:val="0"/>
          <w:iCs w:val="0"/>
          <w:color w:val="auto"/>
        </w:rPr>
        <w:fldChar w:fldCharType="end"/>
      </w:r>
      <w:r w:rsidRPr="00621243">
        <w:rPr>
          <w:rFonts w:asciiTheme="minorHAnsi" w:hAnsiTheme="minorHAnsi" w:cstheme="minorHAnsi"/>
          <w:i w:val="0"/>
          <w:iCs w:val="0"/>
          <w:color w:val="auto"/>
        </w:rPr>
        <w:t xml:space="preserve"> - Valor investido </w:t>
      </w:r>
      <w:r w:rsidR="00046744">
        <w:rPr>
          <w:rFonts w:asciiTheme="minorHAnsi" w:hAnsiTheme="minorHAnsi" w:cstheme="minorHAnsi"/>
          <w:i w:val="0"/>
          <w:iCs w:val="0"/>
          <w:color w:val="auto"/>
        </w:rPr>
        <w:t>por</w:t>
      </w:r>
      <w:r w:rsidRPr="00621243">
        <w:rPr>
          <w:rFonts w:asciiTheme="minorHAnsi" w:hAnsiTheme="minorHAnsi" w:cstheme="minorHAnsi"/>
          <w:i w:val="0"/>
          <w:iCs w:val="0"/>
          <w:color w:val="auto"/>
        </w:rPr>
        <w:t xml:space="preserve"> fonte de recurso</w:t>
      </w:r>
      <w:bookmarkEnd w:id="13"/>
    </w:p>
    <w:p w14:paraId="0759C42C" w14:textId="1C6B20EB" w:rsidR="00334210" w:rsidRPr="00E423D9" w:rsidRDefault="00DB1F54" w:rsidP="00D56893">
      <w:pPr>
        <w:pStyle w:val="PargrafodaLista"/>
        <w:numPr>
          <w:ilvl w:val="1"/>
          <w:numId w:val="7"/>
        </w:numPr>
        <w:tabs>
          <w:tab w:val="left" w:pos="2445"/>
        </w:tabs>
        <w:spacing w:before="240" w:line="360" w:lineRule="auto"/>
        <w:contextualSpacing w:val="0"/>
        <w:jc w:val="both"/>
        <w:outlineLvl w:val="1"/>
        <w:rPr>
          <w:rFonts w:asciiTheme="minorHAnsi" w:hAnsiTheme="minorHAnsi" w:cstheme="minorHAnsi"/>
          <w:b/>
          <w:sz w:val="24"/>
          <w:szCs w:val="24"/>
        </w:rPr>
      </w:pPr>
      <w:bookmarkStart w:id="14" w:name="_Toc224218371"/>
      <w:r w:rsidRPr="00E423D9">
        <w:rPr>
          <w:rFonts w:asciiTheme="minorHAnsi" w:hAnsiTheme="minorHAnsi" w:cstheme="minorHAnsi"/>
          <w:b/>
          <w:sz w:val="24"/>
          <w:szCs w:val="24"/>
        </w:rPr>
        <w:t>Da manutenção do equilíbrio econômico-financeiro do contrato</w:t>
      </w:r>
      <w:bookmarkEnd w:id="14"/>
    </w:p>
    <w:p w14:paraId="4E07438F" w14:textId="77777777" w:rsidR="00B40D4B" w:rsidRPr="00B40D4B" w:rsidRDefault="00B40D4B" w:rsidP="00B40D4B">
      <w:pPr>
        <w:spacing w:after="0" w:line="360" w:lineRule="auto"/>
        <w:ind w:firstLine="1418"/>
        <w:jc w:val="both"/>
        <w:rPr>
          <w:rFonts w:asciiTheme="minorHAnsi" w:hAnsiTheme="minorHAnsi" w:cstheme="minorHAnsi"/>
          <w:sz w:val="24"/>
          <w:szCs w:val="24"/>
        </w:rPr>
      </w:pPr>
      <w:r w:rsidRPr="00B40D4B">
        <w:rPr>
          <w:rFonts w:asciiTheme="minorHAnsi" w:hAnsiTheme="minorHAnsi" w:cstheme="minorHAnsi"/>
          <w:sz w:val="24"/>
          <w:szCs w:val="24"/>
        </w:rPr>
        <w:t>Para a manutenção do equilíbrio econômico-financeiro do contrato, a Lei de Licitações e Contratos Administrativos prevê as seguintes formas de alteração dos preços contratuais:</w:t>
      </w:r>
    </w:p>
    <w:p w14:paraId="632529AD" w14:textId="77777777" w:rsidR="00B40D4B" w:rsidRPr="00B40D4B" w:rsidRDefault="00B40D4B" w:rsidP="00B40D4B">
      <w:pPr>
        <w:pStyle w:val="PargrafodaLista"/>
        <w:numPr>
          <w:ilvl w:val="0"/>
          <w:numId w:val="4"/>
        </w:numPr>
        <w:pBdr>
          <w:top w:val="nil"/>
          <w:left w:val="nil"/>
          <w:bottom w:val="nil"/>
          <w:right w:val="nil"/>
          <w:between w:val="nil"/>
        </w:pBdr>
        <w:spacing w:after="0" w:line="360" w:lineRule="auto"/>
        <w:jc w:val="both"/>
        <w:rPr>
          <w:rFonts w:asciiTheme="minorHAnsi" w:eastAsia="Times New Roman" w:hAnsiTheme="minorHAnsi" w:cstheme="minorHAnsi"/>
          <w:sz w:val="24"/>
          <w:szCs w:val="24"/>
        </w:rPr>
      </w:pPr>
      <w:r w:rsidRPr="00B40D4B">
        <w:rPr>
          <w:rFonts w:asciiTheme="minorHAnsi" w:eastAsia="Times New Roman" w:hAnsiTheme="minorHAnsi" w:cstheme="minorHAnsi"/>
          <w:sz w:val="24"/>
          <w:szCs w:val="24"/>
        </w:rPr>
        <w:t>reajustamento em sentido estrito, conforme inciso LVIII do art. 6º da Lei Federal n° 14.133, de 2021;</w:t>
      </w:r>
    </w:p>
    <w:p w14:paraId="23BCBB6C" w14:textId="77777777" w:rsidR="00B40D4B" w:rsidRPr="00B40D4B" w:rsidRDefault="00B40D4B" w:rsidP="00B40D4B">
      <w:pPr>
        <w:pStyle w:val="PargrafodaLista"/>
        <w:numPr>
          <w:ilvl w:val="0"/>
          <w:numId w:val="4"/>
        </w:numPr>
        <w:pBdr>
          <w:top w:val="nil"/>
          <w:left w:val="nil"/>
          <w:bottom w:val="nil"/>
          <w:right w:val="nil"/>
          <w:between w:val="nil"/>
        </w:pBdr>
        <w:spacing w:after="0" w:line="360" w:lineRule="auto"/>
        <w:jc w:val="both"/>
        <w:rPr>
          <w:rFonts w:asciiTheme="minorHAnsi" w:eastAsia="Times New Roman" w:hAnsiTheme="minorHAnsi" w:cstheme="minorHAnsi"/>
          <w:sz w:val="24"/>
          <w:szCs w:val="24"/>
        </w:rPr>
      </w:pPr>
      <w:r w:rsidRPr="00B40D4B">
        <w:rPr>
          <w:rFonts w:asciiTheme="minorHAnsi" w:eastAsia="Times New Roman" w:hAnsiTheme="minorHAnsi" w:cstheme="minorHAnsi"/>
          <w:sz w:val="24"/>
          <w:szCs w:val="24"/>
        </w:rPr>
        <w:t>repactuação, conforme inciso LIX do art. 6º e art. 135 da Lei Federal n° 14.133, de 2021;</w:t>
      </w:r>
    </w:p>
    <w:p w14:paraId="1A6EF574" w14:textId="77777777" w:rsidR="00B40D4B" w:rsidRPr="00B40D4B" w:rsidRDefault="00B40D4B" w:rsidP="00B40D4B">
      <w:pPr>
        <w:pStyle w:val="PargrafodaLista"/>
        <w:numPr>
          <w:ilvl w:val="0"/>
          <w:numId w:val="4"/>
        </w:numPr>
        <w:pBdr>
          <w:top w:val="nil"/>
          <w:left w:val="nil"/>
          <w:bottom w:val="nil"/>
          <w:right w:val="nil"/>
          <w:between w:val="nil"/>
        </w:pBdr>
        <w:spacing w:after="0" w:line="360" w:lineRule="auto"/>
        <w:jc w:val="both"/>
        <w:rPr>
          <w:rFonts w:asciiTheme="minorHAnsi" w:eastAsia="Times New Roman" w:hAnsiTheme="minorHAnsi" w:cstheme="minorHAnsi"/>
          <w:sz w:val="24"/>
          <w:szCs w:val="24"/>
        </w:rPr>
      </w:pPr>
      <w:r w:rsidRPr="00B40D4B">
        <w:rPr>
          <w:rFonts w:asciiTheme="minorHAnsi" w:eastAsia="Times New Roman" w:hAnsiTheme="minorHAnsi" w:cstheme="minorHAnsi"/>
          <w:sz w:val="24"/>
          <w:szCs w:val="24"/>
        </w:rPr>
        <w:t>realinhamento, conforme alínea “d”, inciso II, art. 124 da Lei Federal n° 14.133, de 2021.</w:t>
      </w:r>
    </w:p>
    <w:p w14:paraId="62211DA2" w14:textId="77777777" w:rsidR="00B40D4B" w:rsidRPr="00B40D4B" w:rsidRDefault="00B40D4B" w:rsidP="00B40D4B">
      <w:pPr>
        <w:spacing w:after="0" w:line="360" w:lineRule="auto"/>
        <w:ind w:firstLine="1418"/>
        <w:jc w:val="both"/>
        <w:rPr>
          <w:rFonts w:asciiTheme="minorHAnsi" w:hAnsiTheme="minorHAnsi" w:cstheme="minorHAnsi"/>
          <w:sz w:val="24"/>
          <w:szCs w:val="24"/>
        </w:rPr>
      </w:pPr>
      <w:r w:rsidRPr="00B40D4B">
        <w:rPr>
          <w:rFonts w:asciiTheme="minorHAnsi" w:hAnsiTheme="minorHAnsi" w:cstheme="minorHAnsi"/>
          <w:sz w:val="24"/>
          <w:szCs w:val="24"/>
        </w:rPr>
        <w:t>Na presente contratação não será admitida a repactuação, pois não se tratam de serviços contínuos com regime de dedicação exclusiva de mão de obra ou predominância de mão de obra.</w:t>
      </w:r>
    </w:p>
    <w:p w14:paraId="2B7AC484" w14:textId="77777777" w:rsidR="00B40D4B" w:rsidRPr="00B40D4B" w:rsidRDefault="00B40D4B" w:rsidP="00B40D4B">
      <w:pPr>
        <w:spacing w:after="0" w:line="360" w:lineRule="auto"/>
        <w:ind w:firstLine="1418"/>
        <w:jc w:val="both"/>
        <w:rPr>
          <w:rFonts w:asciiTheme="minorHAnsi" w:hAnsiTheme="minorHAnsi" w:cstheme="minorHAnsi"/>
          <w:sz w:val="24"/>
          <w:szCs w:val="24"/>
        </w:rPr>
      </w:pPr>
      <w:r w:rsidRPr="00B40D4B">
        <w:rPr>
          <w:rFonts w:asciiTheme="minorHAnsi" w:hAnsiTheme="minorHAnsi" w:cstheme="minorHAnsi"/>
          <w:sz w:val="24"/>
          <w:szCs w:val="24"/>
        </w:rPr>
        <w:lastRenderedPageBreak/>
        <w:t xml:space="preserve">Assim, poderá ser realizado o reajustamento em sentido estrito e o realinhamento, não ficando adstritos exclusivamente a aumentos, devendo a </w:t>
      </w:r>
      <w:r w:rsidRPr="00B40D4B">
        <w:rPr>
          <w:rFonts w:asciiTheme="minorHAnsi" w:hAnsiTheme="minorHAnsi" w:cstheme="minorHAnsi"/>
          <w:b/>
          <w:bCs/>
          <w:sz w:val="24"/>
          <w:szCs w:val="24"/>
        </w:rPr>
        <w:t>contratada</w:t>
      </w:r>
      <w:r w:rsidRPr="00B40D4B">
        <w:rPr>
          <w:rFonts w:asciiTheme="minorHAnsi" w:hAnsiTheme="minorHAnsi" w:cstheme="minorHAnsi"/>
          <w:sz w:val="24"/>
          <w:szCs w:val="24"/>
        </w:rPr>
        <w:t xml:space="preserve"> apresentar à SMOPU as eventuais reduções de preços advindos de reajuste ou de realinhamento.</w:t>
      </w:r>
    </w:p>
    <w:p w14:paraId="1FD1CEAD" w14:textId="77777777" w:rsidR="00B40D4B" w:rsidRPr="00B40D4B" w:rsidRDefault="00B40D4B" w:rsidP="00B40D4B">
      <w:pPr>
        <w:spacing w:after="0" w:line="360" w:lineRule="auto"/>
        <w:ind w:firstLine="1418"/>
        <w:jc w:val="both"/>
        <w:rPr>
          <w:rFonts w:asciiTheme="minorHAnsi" w:hAnsiTheme="minorHAnsi" w:cstheme="minorHAnsi"/>
          <w:sz w:val="24"/>
          <w:szCs w:val="24"/>
        </w:rPr>
      </w:pPr>
      <w:r w:rsidRPr="00B40D4B">
        <w:rPr>
          <w:rFonts w:asciiTheme="minorHAnsi" w:hAnsiTheme="minorHAnsi" w:cstheme="minorHAnsi"/>
          <w:sz w:val="24"/>
          <w:szCs w:val="24"/>
        </w:rPr>
        <w:t>Qualquer solicitação de manutenção do equilíbrio econômico-financeiro do contrato deverá ser apresentada durante a sua vigência contratual.</w:t>
      </w:r>
    </w:p>
    <w:p w14:paraId="4EF28AB4" w14:textId="77777777" w:rsidR="00B40D4B" w:rsidRPr="00B40D4B" w:rsidRDefault="00B40D4B" w:rsidP="00B40D4B">
      <w:pPr>
        <w:spacing w:after="0" w:line="360" w:lineRule="auto"/>
        <w:ind w:firstLine="1418"/>
        <w:jc w:val="both"/>
        <w:rPr>
          <w:rFonts w:asciiTheme="minorHAnsi" w:hAnsiTheme="minorHAnsi" w:cstheme="minorHAnsi"/>
          <w:sz w:val="24"/>
          <w:szCs w:val="24"/>
        </w:rPr>
      </w:pPr>
      <w:r w:rsidRPr="00B40D4B">
        <w:rPr>
          <w:rFonts w:asciiTheme="minorHAnsi" w:hAnsiTheme="minorHAnsi" w:cstheme="minorHAnsi"/>
          <w:sz w:val="24"/>
          <w:szCs w:val="24"/>
        </w:rPr>
        <w:t xml:space="preserve">Vale salientar que o </w:t>
      </w:r>
      <w:r w:rsidRPr="00B40D4B">
        <w:rPr>
          <w:rFonts w:asciiTheme="minorHAnsi" w:hAnsiTheme="minorHAnsi" w:cstheme="minorHAnsi"/>
          <w:b/>
          <w:bCs/>
          <w:sz w:val="24"/>
          <w:szCs w:val="24"/>
        </w:rPr>
        <w:t>contratante</w:t>
      </w:r>
      <w:r w:rsidRPr="00B40D4B">
        <w:rPr>
          <w:rFonts w:asciiTheme="minorHAnsi" w:hAnsiTheme="minorHAnsi" w:cstheme="minorHAnsi"/>
          <w:sz w:val="24"/>
          <w:szCs w:val="24"/>
        </w:rPr>
        <w:t xml:space="preserve"> deverá assegurar-se de que os preços contratados são compatíveis com aqueles praticados no mercado, de forma a garantir a continuidade da contratação mais vantajosa</w:t>
      </w:r>
    </w:p>
    <w:p w14:paraId="510C0546" w14:textId="19955901" w:rsidR="00644CB0" w:rsidRPr="00032376" w:rsidRDefault="001730D1" w:rsidP="00D56893">
      <w:pPr>
        <w:pStyle w:val="PargrafodaLista"/>
        <w:numPr>
          <w:ilvl w:val="2"/>
          <w:numId w:val="8"/>
        </w:numPr>
        <w:tabs>
          <w:tab w:val="left" w:pos="2445"/>
        </w:tabs>
        <w:spacing w:before="240" w:line="360" w:lineRule="auto"/>
        <w:contextualSpacing w:val="0"/>
        <w:jc w:val="both"/>
        <w:outlineLvl w:val="2"/>
        <w:rPr>
          <w:rFonts w:asciiTheme="minorHAnsi" w:hAnsiTheme="minorHAnsi" w:cstheme="minorHAnsi"/>
          <w:b/>
          <w:sz w:val="24"/>
          <w:szCs w:val="24"/>
        </w:rPr>
      </w:pPr>
      <w:bookmarkStart w:id="15" w:name="_Toc224218372"/>
      <w:r w:rsidRPr="00032376">
        <w:rPr>
          <w:rFonts w:asciiTheme="minorHAnsi" w:hAnsiTheme="minorHAnsi" w:cstheme="minorHAnsi"/>
          <w:b/>
          <w:sz w:val="24"/>
          <w:szCs w:val="24"/>
        </w:rPr>
        <w:t>Do reajustamento em sentido estrito</w:t>
      </w:r>
      <w:bookmarkEnd w:id="15"/>
    </w:p>
    <w:p w14:paraId="13B4A8A9" w14:textId="77777777" w:rsidR="00334210" w:rsidRPr="00032376" w:rsidRDefault="00334210" w:rsidP="00D56893">
      <w:pPr>
        <w:pStyle w:val="PargrafodaLista"/>
        <w:numPr>
          <w:ilvl w:val="3"/>
          <w:numId w:val="13"/>
        </w:numPr>
        <w:autoSpaceDE w:val="0"/>
        <w:autoSpaceDN w:val="0"/>
        <w:adjustRightInd w:val="0"/>
        <w:spacing w:after="0" w:line="360" w:lineRule="auto"/>
        <w:jc w:val="both"/>
        <w:rPr>
          <w:rFonts w:asciiTheme="minorHAnsi" w:eastAsia="Arial Unicode MS" w:hAnsiTheme="minorHAnsi" w:cstheme="minorHAnsi"/>
          <w:sz w:val="24"/>
          <w:szCs w:val="24"/>
        </w:rPr>
      </w:pPr>
      <w:r w:rsidRPr="00032376">
        <w:rPr>
          <w:rFonts w:asciiTheme="minorHAnsi" w:eastAsia="Arial Unicode MS" w:hAnsiTheme="minorHAnsi" w:cstheme="minorHAnsi"/>
          <w:sz w:val="24"/>
          <w:szCs w:val="24"/>
        </w:rPr>
        <w:t>Considera-se reajustamento em sentido estrito, ou simplesmente reajustamento, a forma de manutenção do equilíbrio econômico-financeiro de contrato consistente na aplicação do índice de correção monetária previsto no contrato, que deve retratar a variação efetiva do custo de produção, admitida a adoção de índices específicos ou setoriais, conforme inciso LVIII do art. 6º da Lei Federal n° 14.133, de 2021.</w:t>
      </w:r>
    </w:p>
    <w:p w14:paraId="14B70834" w14:textId="77777777" w:rsidR="00334210" w:rsidRPr="006A65B5" w:rsidRDefault="00334210" w:rsidP="00D56893">
      <w:pPr>
        <w:pStyle w:val="PargrafodaLista"/>
        <w:numPr>
          <w:ilvl w:val="3"/>
          <w:numId w:val="13"/>
        </w:numPr>
        <w:autoSpaceDE w:val="0"/>
        <w:autoSpaceDN w:val="0"/>
        <w:adjustRightInd w:val="0"/>
        <w:spacing w:after="0" w:line="360" w:lineRule="auto"/>
        <w:jc w:val="both"/>
        <w:rPr>
          <w:rFonts w:asciiTheme="minorHAnsi" w:eastAsia="Arial Unicode MS" w:hAnsiTheme="minorHAnsi" w:cstheme="minorHAnsi"/>
          <w:sz w:val="24"/>
          <w:szCs w:val="24"/>
        </w:rPr>
      </w:pPr>
      <w:r w:rsidRPr="006A65B5">
        <w:rPr>
          <w:rFonts w:asciiTheme="minorHAnsi" w:eastAsia="Arial Unicode MS" w:hAnsiTheme="minorHAnsi" w:cstheme="minorHAnsi"/>
          <w:sz w:val="24"/>
          <w:szCs w:val="24"/>
        </w:rPr>
        <w:t>Para fins de reajustamento, consideram-se os seguintes critérios:</w:t>
      </w:r>
    </w:p>
    <w:p w14:paraId="4CC27E31" w14:textId="77777777" w:rsidR="00334210" w:rsidRPr="00215BAC" w:rsidRDefault="00334210" w:rsidP="00805E9F">
      <w:pPr>
        <w:pStyle w:val="PargrafodaLista"/>
        <w:numPr>
          <w:ilvl w:val="0"/>
          <w:numId w:val="5"/>
        </w:numPr>
        <w:tabs>
          <w:tab w:val="left" w:pos="2445"/>
        </w:tabs>
        <w:spacing w:after="0" w:line="360" w:lineRule="auto"/>
        <w:jc w:val="both"/>
        <w:rPr>
          <w:rFonts w:asciiTheme="minorHAnsi" w:hAnsiTheme="minorHAnsi" w:cstheme="minorHAnsi"/>
          <w:bCs/>
          <w:sz w:val="24"/>
          <w:szCs w:val="24"/>
        </w:rPr>
      </w:pPr>
      <w:r w:rsidRPr="00215BAC">
        <w:rPr>
          <w:rFonts w:asciiTheme="minorHAnsi" w:hAnsiTheme="minorHAnsi" w:cstheme="minorHAnsi"/>
          <w:b/>
          <w:sz w:val="24"/>
          <w:szCs w:val="24"/>
        </w:rPr>
        <w:t>Índice de reajustamento:</w:t>
      </w:r>
      <w:r w:rsidRPr="00215BAC">
        <w:rPr>
          <w:rFonts w:asciiTheme="minorHAnsi" w:hAnsiTheme="minorHAnsi" w:cstheme="minorHAnsi"/>
          <w:bCs/>
          <w:sz w:val="24"/>
          <w:szCs w:val="24"/>
        </w:rPr>
        <w:t xml:space="preserve"> Índice Nacional de Custo da Construção (INCC);</w:t>
      </w:r>
    </w:p>
    <w:p w14:paraId="5C700CB1" w14:textId="4AB41965" w:rsidR="00334210" w:rsidRPr="00215BAC" w:rsidRDefault="00334210" w:rsidP="00805E9F">
      <w:pPr>
        <w:pStyle w:val="PargrafodaLista"/>
        <w:numPr>
          <w:ilvl w:val="0"/>
          <w:numId w:val="5"/>
        </w:numPr>
        <w:tabs>
          <w:tab w:val="left" w:pos="2445"/>
        </w:tabs>
        <w:spacing w:after="0" w:line="360" w:lineRule="auto"/>
        <w:jc w:val="both"/>
        <w:rPr>
          <w:rFonts w:asciiTheme="minorHAnsi" w:hAnsiTheme="minorHAnsi" w:cstheme="minorHAnsi"/>
          <w:bCs/>
          <w:sz w:val="24"/>
          <w:szCs w:val="24"/>
        </w:rPr>
      </w:pPr>
      <w:r w:rsidRPr="00215BAC">
        <w:rPr>
          <w:rFonts w:asciiTheme="minorHAnsi" w:hAnsiTheme="minorHAnsi" w:cstheme="minorHAnsi"/>
          <w:b/>
          <w:sz w:val="24"/>
          <w:szCs w:val="24"/>
        </w:rPr>
        <w:t>Data-base:</w:t>
      </w:r>
      <w:r w:rsidRPr="00215BAC">
        <w:rPr>
          <w:rFonts w:asciiTheme="minorHAnsi" w:hAnsiTheme="minorHAnsi" w:cstheme="minorHAnsi"/>
          <w:bCs/>
          <w:sz w:val="24"/>
          <w:szCs w:val="24"/>
        </w:rPr>
        <w:t xml:space="preserve"> data do orçamento estimado</w:t>
      </w:r>
      <w:r w:rsidR="00252FFD" w:rsidRPr="00215BAC">
        <w:rPr>
          <w:rFonts w:asciiTheme="minorHAnsi" w:hAnsiTheme="minorHAnsi" w:cstheme="minorHAnsi"/>
          <w:bCs/>
          <w:sz w:val="24"/>
          <w:szCs w:val="24"/>
        </w:rPr>
        <w:t xml:space="preserve"> </w:t>
      </w:r>
      <w:r w:rsidR="00252FFD" w:rsidRPr="00905A5E">
        <w:rPr>
          <w:rFonts w:asciiTheme="minorHAnsi" w:hAnsiTheme="minorHAnsi" w:cstheme="minorHAnsi"/>
          <w:bCs/>
          <w:sz w:val="24"/>
          <w:szCs w:val="24"/>
        </w:rPr>
        <w:t>(</w:t>
      </w:r>
      <w:r w:rsidR="00215BAC" w:rsidRPr="00905A5E">
        <w:rPr>
          <w:rFonts w:asciiTheme="minorHAnsi" w:hAnsiTheme="minorHAnsi" w:cstheme="minorHAnsi"/>
          <w:bCs/>
          <w:sz w:val="24"/>
          <w:szCs w:val="24"/>
        </w:rPr>
        <w:t>0</w:t>
      </w:r>
      <w:r w:rsidR="00905A5E" w:rsidRPr="00905A5E">
        <w:rPr>
          <w:rFonts w:asciiTheme="minorHAnsi" w:hAnsiTheme="minorHAnsi" w:cstheme="minorHAnsi"/>
          <w:bCs/>
          <w:sz w:val="24"/>
          <w:szCs w:val="24"/>
        </w:rPr>
        <w:t>8</w:t>
      </w:r>
      <w:r w:rsidR="00252FFD" w:rsidRPr="00905A5E">
        <w:rPr>
          <w:rFonts w:asciiTheme="minorHAnsi" w:hAnsiTheme="minorHAnsi" w:cstheme="minorHAnsi"/>
          <w:bCs/>
          <w:sz w:val="24"/>
          <w:szCs w:val="24"/>
        </w:rPr>
        <w:t>/2025)</w:t>
      </w:r>
      <w:r w:rsidRPr="00905A5E">
        <w:rPr>
          <w:rFonts w:asciiTheme="minorHAnsi" w:hAnsiTheme="minorHAnsi" w:cstheme="minorHAnsi"/>
          <w:bCs/>
          <w:sz w:val="24"/>
          <w:szCs w:val="24"/>
        </w:rPr>
        <w:t>;</w:t>
      </w:r>
    </w:p>
    <w:p w14:paraId="51A3DBE9" w14:textId="77777777" w:rsidR="00334210" w:rsidRPr="00032376" w:rsidRDefault="00334210" w:rsidP="00805E9F">
      <w:pPr>
        <w:pStyle w:val="PargrafodaLista"/>
        <w:numPr>
          <w:ilvl w:val="0"/>
          <w:numId w:val="5"/>
        </w:numPr>
        <w:tabs>
          <w:tab w:val="left" w:pos="2445"/>
        </w:tabs>
        <w:spacing w:after="0" w:line="360" w:lineRule="auto"/>
        <w:jc w:val="both"/>
        <w:rPr>
          <w:rFonts w:asciiTheme="minorHAnsi" w:hAnsiTheme="minorHAnsi" w:cstheme="minorHAnsi"/>
          <w:bCs/>
          <w:sz w:val="24"/>
          <w:szCs w:val="24"/>
        </w:rPr>
      </w:pPr>
      <w:r w:rsidRPr="00032376">
        <w:rPr>
          <w:rFonts w:asciiTheme="minorHAnsi" w:hAnsiTheme="minorHAnsi" w:cstheme="minorHAnsi"/>
          <w:b/>
          <w:sz w:val="24"/>
          <w:szCs w:val="24"/>
        </w:rPr>
        <w:t>Período:</w:t>
      </w:r>
      <w:r w:rsidRPr="00032376">
        <w:rPr>
          <w:rFonts w:asciiTheme="minorHAnsi" w:hAnsiTheme="minorHAnsi" w:cstheme="minorHAnsi"/>
          <w:bCs/>
          <w:sz w:val="24"/>
          <w:szCs w:val="24"/>
        </w:rPr>
        <w:t xml:space="preserve"> a cada 12 (doze) meses;</w:t>
      </w:r>
    </w:p>
    <w:p w14:paraId="716DE95E" w14:textId="343D4A83" w:rsidR="00334210" w:rsidRDefault="00334210" w:rsidP="00D56893">
      <w:pPr>
        <w:pStyle w:val="PargrafodaLista"/>
        <w:numPr>
          <w:ilvl w:val="3"/>
          <w:numId w:val="13"/>
        </w:numPr>
        <w:autoSpaceDE w:val="0"/>
        <w:autoSpaceDN w:val="0"/>
        <w:adjustRightInd w:val="0"/>
        <w:spacing w:after="0" w:line="360" w:lineRule="auto"/>
        <w:jc w:val="both"/>
        <w:rPr>
          <w:rFonts w:asciiTheme="minorHAnsi" w:eastAsia="Arial Unicode MS" w:hAnsiTheme="minorHAnsi" w:cstheme="minorHAnsi"/>
          <w:sz w:val="24"/>
          <w:szCs w:val="24"/>
        </w:rPr>
      </w:pPr>
      <w:bookmarkStart w:id="16" w:name="_Ref173156104"/>
      <w:r w:rsidRPr="00032376">
        <w:rPr>
          <w:rFonts w:asciiTheme="minorHAnsi" w:eastAsia="Arial Unicode MS" w:hAnsiTheme="minorHAnsi" w:cstheme="minorHAnsi"/>
          <w:sz w:val="24"/>
          <w:szCs w:val="24"/>
        </w:rPr>
        <w:t xml:space="preserve">Os preços apresentados pela licitante vencedora serão irreajustáveis pelo período de 12 (doze) meses, </w:t>
      </w:r>
      <w:r w:rsidRPr="006A65B5">
        <w:rPr>
          <w:rFonts w:asciiTheme="minorHAnsi" w:eastAsia="Arial Unicode MS" w:hAnsiTheme="minorHAnsi" w:cstheme="minorHAnsi"/>
          <w:b/>
          <w:bCs/>
          <w:sz w:val="24"/>
          <w:szCs w:val="24"/>
        </w:rPr>
        <w:t>contados da data-base</w:t>
      </w:r>
      <w:r w:rsidR="00331645">
        <w:rPr>
          <w:rFonts w:asciiTheme="minorHAnsi" w:eastAsia="Arial Unicode MS" w:hAnsiTheme="minorHAnsi" w:cstheme="minorHAnsi"/>
          <w:b/>
          <w:bCs/>
          <w:sz w:val="24"/>
          <w:szCs w:val="24"/>
        </w:rPr>
        <w:t xml:space="preserve"> do orçamento</w:t>
      </w:r>
      <w:r w:rsidRPr="00032376">
        <w:rPr>
          <w:rFonts w:asciiTheme="minorHAnsi" w:eastAsia="Arial Unicode MS" w:hAnsiTheme="minorHAnsi" w:cstheme="minorHAnsi"/>
          <w:sz w:val="24"/>
          <w:szCs w:val="24"/>
        </w:rPr>
        <w:t>. Após esse período, os mesmos poderão ser reajustados para cobrir alterações no custo dos insumos na mesma proporção da variação prevista no Índice Nacional de Custo da Construção do Mercado (INCC-M), pela seguinte expressão matemática:</w:t>
      </w:r>
      <w:bookmarkEnd w:id="16"/>
    </w:p>
    <w:p w14:paraId="2E604408" w14:textId="77777777" w:rsidR="006F213F" w:rsidRDefault="006F213F" w:rsidP="006F213F">
      <w:pPr>
        <w:pStyle w:val="PargrafodaLista"/>
        <w:autoSpaceDE w:val="0"/>
        <w:autoSpaceDN w:val="0"/>
        <w:adjustRightInd w:val="0"/>
        <w:spacing w:after="0" w:line="360" w:lineRule="auto"/>
        <w:ind w:left="1418"/>
        <w:jc w:val="both"/>
        <w:rPr>
          <w:rFonts w:asciiTheme="minorHAnsi" w:eastAsia="Arial Unicode MS" w:hAnsiTheme="minorHAnsi" w:cstheme="minorHAnsi"/>
          <w:sz w:val="24"/>
          <w:szCs w:val="24"/>
        </w:rPr>
      </w:pPr>
    </w:p>
    <w:tbl>
      <w:tblPr>
        <w:tblStyle w:val="Tabelacomgrade"/>
        <w:tblW w:w="0" w:type="auto"/>
        <w:tblInd w:w="1418" w:type="dxa"/>
        <w:tblBorders>
          <w:left w:val="none" w:sz="0" w:space="0" w:color="auto"/>
          <w:right w:val="none" w:sz="0" w:space="0" w:color="auto"/>
        </w:tblBorders>
        <w:tblLook w:val="04A0" w:firstRow="1" w:lastRow="0" w:firstColumn="1" w:lastColumn="0" w:noHBand="0" w:noVBand="1"/>
      </w:tblPr>
      <w:tblGrid>
        <w:gridCol w:w="1701"/>
        <w:gridCol w:w="6227"/>
      </w:tblGrid>
      <w:tr w:rsidR="00334210" w:rsidRPr="00032376" w14:paraId="16BC2AB5" w14:textId="77777777" w:rsidTr="00256858">
        <w:tc>
          <w:tcPr>
            <w:tcW w:w="1701" w:type="dxa"/>
            <w:shd w:val="clear" w:color="auto" w:fill="D9D9D9" w:themeFill="background1" w:themeFillShade="D9"/>
            <w:vAlign w:val="center"/>
          </w:tcPr>
          <w:p w14:paraId="38C7946B" w14:textId="77777777" w:rsidR="00334210" w:rsidRPr="00621243" w:rsidRDefault="00334210" w:rsidP="0027651E">
            <w:pPr>
              <w:spacing w:after="0" w:line="276" w:lineRule="auto"/>
              <w:jc w:val="center"/>
              <w:rPr>
                <w:rFonts w:asciiTheme="minorHAnsi" w:hAnsiTheme="minorHAnsi" w:cstheme="minorHAnsi"/>
                <w:b/>
                <w:bCs/>
                <w:sz w:val="20"/>
                <w:szCs w:val="20"/>
              </w:rPr>
            </w:pPr>
            <w:r w:rsidRPr="00621243">
              <w:rPr>
                <w:rFonts w:asciiTheme="minorHAnsi" w:hAnsiTheme="minorHAnsi" w:cstheme="minorHAnsi"/>
                <w:b/>
                <w:bCs/>
                <w:sz w:val="20"/>
                <w:szCs w:val="20"/>
              </w:rPr>
              <w:lastRenderedPageBreak/>
              <w:t>Fórmula</w:t>
            </w:r>
          </w:p>
        </w:tc>
        <w:tc>
          <w:tcPr>
            <w:tcW w:w="6227" w:type="dxa"/>
            <w:shd w:val="clear" w:color="auto" w:fill="D9D9D9" w:themeFill="background1" w:themeFillShade="D9"/>
            <w:vAlign w:val="center"/>
          </w:tcPr>
          <w:p w14:paraId="5B95A3DD" w14:textId="77777777" w:rsidR="00334210" w:rsidRPr="00621243" w:rsidRDefault="00334210" w:rsidP="0027651E">
            <w:pPr>
              <w:pStyle w:val="PargrafodaLista"/>
              <w:spacing w:after="0" w:line="276" w:lineRule="auto"/>
              <w:ind w:left="0"/>
              <w:jc w:val="center"/>
              <w:rPr>
                <w:rFonts w:asciiTheme="minorHAnsi" w:hAnsiTheme="minorHAnsi" w:cstheme="minorHAnsi"/>
                <w:b/>
                <w:bCs/>
                <w:sz w:val="20"/>
                <w:szCs w:val="20"/>
              </w:rPr>
            </w:pPr>
            <w:r w:rsidRPr="00621243">
              <w:rPr>
                <w:rFonts w:asciiTheme="minorHAnsi" w:hAnsiTheme="minorHAnsi" w:cstheme="minorHAnsi"/>
                <w:b/>
                <w:bCs/>
                <w:sz w:val="20"/>
                <w:szCs w:val="20"/>
              </w:rPr>
              <w:t>Definições</w:t>
            </w:r>
          </w:p>
        </w:tc>
      </w:tr>
      <w:tr w:rsidR="00334210" w:rsidRPr="00032376" w14:paraId="569BC326" w14:textId="77777777" w:rsidTr="00256858">
        <w:tc>
          <w:tcPr>
            <w:tcW w:w="1701" w:type="dxa"/>
            <w:vAlign w:val="center"/>
          </w:tcPr>
          <w:p w14:paraId="4BBF17ED" w14:textId="77777777" w:rsidR="00334210" w:rsidRPr="00621243" w:rsidRDefault="00334210" w:rsidP="00EA067E">
            <w:pPr>
              <w:pStyle w:val="PargrafodaLista"/>
              <w:tabs>
                <w:tab w:val="left" w:pos="2445"/>
              </w:tabs>
              <w:spacing w:after="0" w:line="360" w:lineRule="auto"/>
              <w:ind w:left="0"/>
              <w:jc w:val="center"/>
              <w:rPr>
                <w:rFonts w:asciiTheme="minorHAnsi" w:hAnsiTheme="minorHAnsi" w:cstheme="minorHAnsi"/>
                <w:b/>
                <w:sz w:val="20"/>
                <w:szCs w:val="20"/>
              </w:rPr>
            </w:pPr>
            <w:r w:rsidRPr="00621243">
              <w:rPr>
                <w:rFonts w:asciiTheme="minorHAnsi" w:hAnsiTheme="minorHAnsi" w:cstheme="minorHAnsi"/>
                <w:b/>
                <w:sz w:val="20"/>
                <w:szCs w:val="20"/>
              </w:rPr>
              <w:t>R = (</w:t>
            </w:r>
            <w:proofErr w:type="spellStart"/>
            <w:r w:rsidRPr="00621243">
              <w:rPr>
                <w:rFonts w:asciiTheme="minorHAnsi" w:hAnsiTheme="minorHAnsi" w:cstheme="minorHAnsi"/>
                <w:b/>
                <w:sz w:val="20"/>
                <w:szCs w:val="20"/>
              </w:rPr>
              <w:t>Li-</w:t>
            </w:r>
            <w:proofErr w:type="gramStart"/>
            <w:r w:rsidRPr="00621243">
              <w:rPr>
                <w:rFonts w:asciiTheme="minorHAnsi" w:hAnsiTheme="minorHAnsi" w:cstheme="minorHAnsi"/>
                <w:b/>
                <w:sz w:val="20"/>
                <w:szCs w:val="20"/>
              </w:rPr>
              <w:t>Lo</w:t>
            </w:r>
            <w:proofErr w:type="spellEnd"/>
            <w:r w:rsidRPr="00621243">
              <w:rPr>
                <w:rFonts w:asciiTheme="minorHAnsi" w:hAnsiTheme="minorHAnsi" w:cstheme="minorHAnsi"/>
                <w:b/>
                <w:sz w:val="20"/>
                <w:szCs w:val="20"/>
              </w:rPr>
              <w:t>)/</w:t>
            </w:r>
            <w:proofErr w:type="spellStart"/>
            <w:proofErr w:type="gramEnd"/>
            <w:r w:rsidRPr="00621243">
              <w:rPr>
                <w:rFonts w:asciiTheme="minorHAnsi" w:hAnsiTheme="minorHAnsi" w:cstheme="minorHAnsi"/>
                <w:b/>
                <w:sz w:val="20"/>
                <w:szCs w:val="20"/>
              </w:rPr>
              <w:t>Lo</w:t>
            </w:r>
            <w:proofErr w:type="spellEnd"/>
            <w:r w:rsidRPr="00621243">
              <w:rPr>
                <w:rFonts w:asciiTheme="minorHAnsi" w:hAnsiTheme="minorHAnsi" w:cstheme="minorHAnsi"/>
                <w:b/>
                <w:sz w:val="20"/>
                <w:szCs w:val="20"/>
              </w:rPr>
              <w:t xml:space="preserve"> x V</w:t>
            </w:r>
          </w:p>
        </w:tc>
        <w:tc>
          <w:tcPr>
            <w:tcW w:w="6227" w:type="dxa"/>
          </w:tcPr>
          <w:p w14:paraId="7D05C572" w14:textId="29B2D949" w:rsidR="00334210" w:rsidRPr="00621243" w:rsidRDefault="00334210" w:rsidP="00EA067E">
            <w:pPr>
              <w:pStyle w:val="PargrafodaLista"/>
              <w:spacing w:after="0" w:line="276" w:lineRule="auto"/>
              <w:ind w:left="0"/>
              <w:jc w:val="both"/>
              <w:rPr>
                <w:rFonts w:asciiTheme="minorHAnsi" w:hAnsiTheme="minorHAnsi" w:cstheme="minorHAnsi"/>
                <w:bCs/>
                <w:sz w:val="20"/>
                <w:szCs w:val="20"/>
              </w:rPr>
            </w:pPr>
            <w:r w:rsidRPr="00621243">
              <w:rPr>
                <w:rFonts w:asciiTheme="minorHAnsi" w:hAnsiTheme="minorHAnsi" w:cstheme="minorHAnsi"/>
                <w:b/>
                <w:sz w:val="20"/>
                <w:szCs w:val="20"/>
              </w:rPr>
              <w:t>R=</w:t>
            </w:r>
            <w:r w:rsidRPr="00621243">
              <w:rPr>
                <w:rFonts w:asciiTheme="minorHAnsi" w:hAnsiTheme="minorHAnsi" w:cstheme="minorHAnsi"/>
                <w:bCs/>
                <w:sz w:val="20"/>
                <w:szCs w:val="20"/>
              </w:rPr>
              <w:t xml:space="preserve"> Valor do Reajustamento por item;</w:t>
            </w:r>
          </w:p>
          <w:p w14:paraId="6174AB43" w14:textId="77777777" w:rsidR="00334210" w:rsidRPr="00621243" w:rsidRDefault="00334210" w:rsidP="00EA067E">
            <w:pPr>
              <w:pStyle w:val="PargrafodaLista"/>
              <w:spacing w:after="0" w:line="276" w:lineRule="auto"/>
              <w:ind w:left="0"/>
              <w:jc w:val="both"/>
              <w:rPr>
                <w:rFonts w:asciiTheme="minorHAnsi" w:hAnsiTheme="minorHAnsi" w:cstheme="minorHAnsi"/>
                <w:bCs/>
                <w:sz w:val="20"/>
                <w:szCs w:val="20"/>
              </w:rPr>
            </w:pPr>
            <w:r w:rsidRPr="00621243">
              <w:rPr>
                <w:rFonts w:asciiTheme="minorHAnsi" w:hAnsiTheme="minorHAnsi" w:cstheme="minorHAnsi"/>
                <w:b/>
                <w:sz w:val="20"/>
                <w:szCs w:val="20"/>
              </w:rPr>
              <w:t>Li =</w:t>
            </w:r>
            <w:r w:rsidRPr="00621243">
              <w:rPr>
                <w:rFonts w:asciiTheme="minorHAnsi" w:hAnsiTheme="minorHAnsi" w:cstheme="minorHAnsi"/>
                <w:bCs/>
                <w:sz w:val="20"/>
                <w:szCs w:val="20"/>
              </w:rPr>
              <w:t xml:space="preserve"> Índice (INCC) da coluna 35 da FGV, correspondente ao mês de aniversário da data-base do orçamento;</w:t>
            </w:r>
          </w:p>
          <w:p w14:paraId="53DB0520" w14:textId="3B3B5EC1" w:rsidR="00334210" w:rsidRPr="00621243" w:rsidRDefault="00334210" w:rsidP="00EA067E">
            <w:pPr>
              <w:pStyle w:val="PargrafodaLista"/>
              <w:spacing w:after="0" w:line="276" w:lineRule="auto"/>
              <w:ind w:left="0"/>
              <w:jc w:val="both"/>
              <w:rPr>
                <w:rFonts w:asciiTheme="minorHAnsi" w:hAnsiTheme="minorHAnsi" w:cstheme="minorHAnsi"/>
                <w:bCs/>
                <w:sz w:val="20"/>
                <w:szCs w:val="20"/>
              </w:rPr>
            </w:pPr>
            <w:proofErr w:type="spellStart"/>
            <w:r w:rsidRPr="00621243">
              <w:rPr>
                <w:rFonts w:asciiTheme="minorHAnsi" w:hAnsiTheme="minorHAnsi" w:cstheme="minorHAnsi"/>
                <w:b/>
                <w:sz w:val="20"/>
                <w:szCs w:val="20"/>
              </w:rPr>
              <w:t>Lo</w:t>
            </w:r>
            <w:proofErr w:type="spellEnd"/>
            <w:r w:rsidRPr="00621243">
              <w:rPr>
                <w:rFonts w:asciiTheme="minorHAnsi" w:hAnsiTheme="minorHAnsi" w:cstheme="minorHAnsi"/>
                <w:b/>
                <w:sz w:val="20"/>
                <w:szCs w:val="20"/>
              </w:rPr>
              <w:t xml:space="preserve"> =</w:t>
            </w:r>
            <w:r w:rsidRPr="00621243">
              <w:rPr>
                <w:rFonts w:asciiTheme="minorHAnsi" w:hAnsiTheme="minorHAnsi" w:cstheme="minorHAnsi"/>
                <w:bCs/>
                <w:sz w:val="20"/>
                <w:szCs w:val="20"/>
              </w:rPr>
              <w:t xml:space="preserve"> Índice (INCC) da coluna 35 da FGV, correspondente ao mês d</w:t>
            </w:r>
            <w:r w:rsidR="005E16CA" w:rsidRPr="00621243">
              <w:rPr>
                <w:rFonts w:asciiTheme="minorHAnsi" w:hAnsiTheme="minorHAnsi" w:cstheme="minorHAnsi"/>
                <w:bCs/>
                <w:sz w:val="20"/>
                <w:szCs w:val="20"/>
              </w:rPr>
              <w:t>a</w:t>
            </w:r>
            <w:r w:rsidRPr="00621243">
              <w:rPr>
                <w:rFonts w:asciiTheme="minorHAnsi" w:hAnsiTheme="minorHAnsi" w:cstheme="minorHAnsi"/>
                <w:bCs/>
                <w:sz w:val="20"/>
                <w:szCs w:val="20"/>
              </w:rPr>
              <w:t xml:space="preserve"> </w:t>
            </w:r>
            <w:r w:rsidR="005E16CA" w:rsidRPr="00621243">
              <w:rPr>
                <w:rFonts w:asciiTheme="minorHAnsi" w:hAnsiTheme="minorHAnsi" w:cstheme="minorHAnsi"/>
                <w:bCs/>
                <w:sz w:val="20"/>
                <w:szCs w:val="20"/>
              </w:rPr>
              <w:t>data-base do orçamento</w:t>
            </w:r>
            <w:r w:rsidRPr="00621243">
              <w:rPr>
                <w:rFonts w:asciiTheme="minorHAnsi" w:hAnsiTheme="minorHAnsi" w:cstheme="minorHAnsi"/>
                <w:bCs/>
                <w:sz w:val="20"/>
                <w:szCs w:val="20"/>
              </w:rPr>
              <w:t>;</w:t>
            </w:r>
          </w:p>
          <w:p w14:paraId="14608A06" w14:textId="77777777" w:rsidR="00334210" w:rsidRPr="00621243" w:rsidRDefault="00334210" w:rsidP="00EA067E">
            <w:pPr>
              <w:pStyle w:val="PargrafodaLista"/>
              <w:spacing w:after="0" w:line="276" w:lineRule="auto"/>
              <w:ind w:left="0"/>
              <w:jc w:val="both"/>
              <w:rPr>
                <w:rFonts w:asciiTheme="minorHAnsi" w:hAnsiTheme="minorHAnsi" w:cstheme="minorHAnsi"/>
                <w:bCs/>
                <w:sz w:val="20"/>
                <w:szCs w:val="20"/>
              </w:rPr>
            </w:pPr>
            <w:r w:rsidRPr="00621243">
              <w:rPr>
                <w:rFonts w:asciiTheme="minorHAnsi" w:hAnsiTheme="minorHAnsi" w:cstheme="minorHAnsi"/>
                <w:b/>
                <w:sz w:val="20"/>
                <w:szCs w:val="20"/>
              </w:rPr>
              <w:t>V =</w:t>
            </w:r>
            <w:r w:rsidRPr="00621243">
              <w:rPr>
                <w:rFonts w:asciiTheme="minorHAnsi" w:hAnsiTheme="minorHAnsi" w:cstheme="minorHAnsi"/>
                <w:bCs/>
                <w:sz w:val="20"/>
                <w:szCs w:val="20"/>
              </w:rPr>
              <w:t xml:space="preserve"> Valor do saldo contratual a ser reajustado.</w:t>
            </w:r>
          </w:p>
        </w:tc>
      </w:tr>
    </w:tbl>
    <w:p w14:paraId="454360C0" w14:textId="7A7C6543" w:rsidR="0027651E" w:rsidRDefault="000448CD" w:rsidP="000448CD">
      <w:pPr>
        <w:pStyle w:val="Legenda"/>
        <w:ind w:left="1844" w:firstLine="708"/>
        <w:jc w:val="center"/>
        <w:rPr>
          <w:rFonts w:asciiTheme="minorHAnsi" w:hAnsiTheme="minorHAnsi" w:cstheme="minorHAnsi"/>
          <w:i w:val="0"/>
          <w:iCs w:val="0"/>
          <w:color w:val="auto"/>
        </w:rPr>
      </w:pPr>
      <w:bookmarkStart w:id="17" w:name="_Toc224565939"/>
      <w:r w:rsidRPr="00621243">
        <w:rPr>
          <w:rFonts w:asciiTheme="minorHAnsi" w:hAnsiTheme="minorHAnsi" w:cstheme="minorHAnsi"/>
          <w:i w:val="0"/>
          <w:iCs w:val="0"/>
          <w:color w:val="auto"/>
        </w:rPr>
        <w:t xml:space="preserve">Tabela </w:t>
      </w:r>
      <w:r w:rsidRPr="00621243">
        <w:rPr>
          <w:rFonts w:asciiTheme="minorHAnsi" w:hAnsiTheme="minorHAnsi" w:cstheme="minorHAnsi"/>
          <w:i w:val="0"/>
          <w:iCs w:val="0"/>
          <w:color w:val="auto"/>
        </w:rPr>
        <w:fldChar w:fldCharType="begin"/>
      </w:r>
      <w:r w:rsidRPr="00621243">
        <w:rPr>
          <w:rFonts w:asciiTheme="minorHAnsi" w:hAnsiTheme="minorHAnsi" w:cstheme="minorHAnsi"/>
          <w:i w:val="0"/>
          <w:iCs w:val="0"/>
          <w:color w:val="auto"/>
        </w:rPr>
        <w:instrText xml:space="preserve"> SEQ Tabela \* ARABIC </w:instrText>
      </w:r>
      <w:r w:rsidRPr="00621243">
        <w:rPr>
          <w:rFonts w:asciiTheme="minorHAnsi" w:hAnsiTheme="minorHAnsi" w:cstheme="minorHAnsi"/>
          <w:i w:val="0"/>
          <w:iCs w:val="0"/>
          <w:color w:val="auto"/>
        </w:rPr>
        <w:fldChar w:fldCharType="separate"/>
      </w:r>
      <w:r w:rsidR="00A270A8">
        <w:rPr>
          <w:rFonts w:asciiTheme="minorHAnsi" w:hAnsiTheme="minorHAnsi" w:cstheme="minorHAnsi"/>
          <w:i w:val="0"/>
          <w:iCs w:val="0"/>
          <w:noProof/>
          <w:color w:val="auto"/>
        </w:rPr>
        <w:t>2</w:t>
      </w:r>
      <w:r w:rsidRPr="00621243">
        <w:rPr>
          <w:rFonts w:asciiTheme="minorHAnsi" w:hAnsiTheme="minorHAnsi" w:cstheme="minorHAnsi"/>
          <w:i w:val="0"/>
          <w:iCs w:val="0"/>
          <w:color w:val="auto"/>
        </w:rPr>
        <w:fldChar w:fldCharType="end"/>
      </w:r>
      <w:r w:rsidRPr="00621243">
        <w:rPr>
          <w:rFonts w:asciiTheme="minorHAnsi" w:hAnsiTheme="minorHAnsi" w:cstheme="minorHAnsi"/>
          <w:i w:val="0"/>
          <w:iCs w:val="0"/>
          <w:color w:val="auto"/>
        </w:rPr>
        <w:t xml:space="preserve"> - Fórmula para reajustamento por item</w:t>
      </w:r>
      <w:bookmarkEnd w:id="17"/>
    </w:p>
    <w:p w14:paraId="384BE54F" w14:textId="77777777" w:rsidR="006F213F" w:rsidRPr="006F213F" w:rsidRDefault="006F213F" w:rsidP="006F213F"/>
    <w:p w14:paraId="7D03919F" w14:textId="77777777" w:rsidR="0027651E" w:rsidRPr="00032376" w:rsidRDefault="0027651E" w:rsidP="00D56893">
      <w:pPr>
        <w:pStyle w:val="PargrafodaLista"/>
        <w:numPr>
          <w:ilvl w:val="3"/>
          <w:numId w:val="14"/>
        </w:numPr>
        <w:autoSpaceDE w:val="0"/>
        <w:autoSpaceDN w:val="0"/>
        <w:adjustRightInd w:val="0"/>
        <w:spacing w:after="0" w:line="360" w:lineRule="auto"/>
        <w:jc w:val="both"/>
        <w:rPr>
          <w:rFonts w:asciiTheme="minorHAnsi" w:eastAsia="Arial Unicode MS" w:hAnsiTheme="minorHAnsi" w:cstheme="minorHAnsi"/>
          <w:sz w:val="24"/>
          <w:szCs w:val="24"/>
        </w:rPr>
      </w:pPr>
      <w:r w:rsidRPr="00032376">
        <w:rPr>
          <w:rFonts w:asciiTheme="minorHAnsi" w:eastAsia="Arial Unicode MS" w:hAnsiTheme="minorHAnsi" w:cstheme="minorHAnsi"/>
          <w:sz w:val="24"/>
          <w:szCs w:val="24"/>
        </w:rPr>
        <w:t xml:space="preserve">A </w:t>
      </w:r>
      <w:r w:rsidRPr="00032376">
        <w:rPr>
          <w:rFonts w:asciiTheme="minorHAnsi" w:eastAsia="Arial Unicode MS" w:hAnsiTheme="minorHAnsi" w:cstheme="minorHAnsi"/>
          <w:b/>
          <w:bCs/>
          <w:sz w:val="24"/>
          <w:szCs w:val="24"/>
        </w:rPr>
        <w:t>contratada</w:t>
      </w:r>
      <w:r w:rsidRPr="00032376">
        <w:rPr>
          <w:rFonts w:asciiTheme="minorHAnsi" w:eastAsia="Arial Unicode MS" w:hAnsiTheme="minorHAnsi" w:cstheme="minorHAnsi"/>
          <w:sz w:val="24"/>
          <w:szCs w:val="24"/>
        </w:rPr>
        <w:t xml:space="preserve"> é a responsável por apresentar a solicitação de reajuste à </w:t>
      </w:r>
      <w:r w:rsidRPr="00032376">
        <w:rPr>
          <w:rFonts w:asciiTheme="minorHAnsi" w:eastAsia="Arial Unicode MS" w:hAnsiTheme="minorHAnsi" w:cstheme="minorHAnsi"/>
          <w:b/>
          <w:bCs/>
          <w:sz w:val="24"/>
          <w:szCs w:val="24"/>
        </w:rPr>
        <w:t>contratante</w:t>
      </w:r>
      <w:r w:rsidRPr="00032376">
        <w:rPr>
          <w:rFonts w:asciiTheme="minorHAnsi" w:eastAsia="Arial Unicode MS" w:hAnsiTheme="minorHAnsi" w:cstheme="minorHAnsi"/>
          <w:sz w:val="24"/>
          <w:szCs w:val="24"/>
        </w:rPr>
        <w:t>, devendo apresentar, no mínimo:</w:t>
      </w:r>
    </w:p>
    <w:p w14:paraId="75A9E448" w14:textId="20086E1D" w:rsidR="0027651E" w:rsidRPr="00032376" w:rsidRDefault="0027651E" w:rsidP="00805E9F">
      <w:pPr>
        <w:pStyle w:val="PargrafodaLista"/>
        <w:numPr>
          <w:ilvl w:val="0"/>
          <w:numId w:val="6"/>
        </w:numPr>
        <w:tabs>
          <w:tab w:val="left" w:pos="2445"/>
        </w:tabs>
        <w:spacing w:after="0" w:line="360" w:lineRule="auto"/>
        <w:jc w:val="both"/>
        <w:rPr>
          <w:rFonts w:asciiTheme="minorHAnsi" w:hAnsiTheme="minorHAnsi" w:cstheme="minorHAnsi"/>
          <w:bCs/>
          <w:sz w:val="24"/>
          <w:szCs w:val="24"/>
        </w:rPr>
      </w:pPr>
      <w:r w:rsidRPr="00032376">
        <w:rPr>
          <w:rFonts w:asciiTheme="minorHAnsi" w:hAnsiTheme="minorHAnsi" w:cstheme="minorHAnsi"/>
          <w:bCs/>
          <w:sz w:val="24"/>
          <w:szCs w:val="24"/>
        </w:rPr>
        <w:t xml:space="preserve">o percentual a ser aplicado, devendo ser embasado no item </w:t>
      </w:r>
      <w:r w:rsidRPr="00032376">
        <w:rPr>
          <w:rFonts w:asciiTheme="minorHAnsi" w:hAnsiTheme="minorHAnsi" w:cstheme="minorHAnsi"/>
          <w:bCs/>
          <w:sz w:val="24"/>
          <w:szCs w:val="24"/>
        </w:rPr>
        <w:fldChar w:fldCharType="begin"/>
      </w:r>
      <w:r w:rsidRPr="00032376">
        <w:rPr>
          <w:rFonts w:asciiTheme="minorHAnsi" w:hAnsiTheme="minorHAnsi" w:cstheme="minorHAnsi"/>
          <w:bCs/>
          <w:sz w:val="24"/>
          <w:szCs w:val="24"/>
        </w:rPr>
        <w:instrText xml:space="preserve"> REF _Ref173156104 \r \h  \* MERGEFORMAT </w:instrText>
      </w:r>
      <w:r w:rsidRPr="00032376">
        <w:rPr>
          <w:rFonts w:asciiTheme="minorHAnsi" w:hAnsiTheme="minorHAnsi" w:cstheme="minorHAnsi"/>
          <w:bCs/>
          <w:sz w:val="24"/>
          <w:szCs w:val="24"/>
        </w:rPr>
      </w:r>
      <w:r w:rsidRPr="00032376">
        <w:rPr>
          <w:rFonts w:asciiTheme="minorHAnsi" w:hAnsiTheme="minorHAnsi" w:cstheme="minorHAnsi"/>
          <w:bCs/>
          <w:sz w:val="24"/>
          <w:szCs w:val="24"/>
        </w:rPr>
        <w:fldChar w:fldCharType="separate"/>
      </w:r>
      <w:r w:rsidR="00A270A8">
        <w:rPr>
          <w:rFonts w:asciiTheme="minorHAnsi" w:hAnsiTheme="minorHAnsi" w:cstheme="minorHAnsi"/>
          <w:bCs/>
          <w:sz w:val="24"/>
          <w:szCs w:val="24"/>
        </w:rPr>
        <w:t>4.4.1.3</w:t>
      </w:r>
      <w:r w:rsidRPr="00032376">
        <w:rPr>
          <w:rFonts w:asciiTheme="minorHAnsi" w:hAnsiTheme="minorHAnsi" w:cstheme="minorHAnsi"/>
          <w:bCs/>
          <w:sz w:val="24"/>
          <w:szCs w:val="24"/>
        </w:rPr>
        <w:fldChar w:fldCharType="end"/>
      </w:r>
      <w:r w:rsidRPr="00032376">
        <w:rPr>
          <w:rFonts w:asciiTheme="minorHAnsi" w:hAnsiTheme="minorHAnsi" w:cstheme="minorHAnsi"/>
          <w:bCs/>
          <w:sz w:val="24"/>
          <w:szCs w:val="24"/>
        </w:rPr>
        <w:t xml:space="preserve"> deste termo de referência;</w:t>
      </w:r>
    </w:p>
    <w:p w14:paraId="11A78D21" w14:textId="67895BFC" w:rsidR="0027651E" w:rsidRPr="00032376" w:rsidRDefault="0027651E" w:rsidP="00805E9F">
      <w:pPr>
        <w:pStyle w:val="PargrafodaLista"/>
        <w:numPr>
          <w:ilvl w:val="0"/>
          <w:numId w:val="6"/>
        </w:numPr>
        <w:tabs>
          <w:tab w:val="left" w:pos="2445"/>
        </w:tabs>
        <w:spacing w:after="0" w:line="360" w:lineRule="auto"/>
        <w:jc w:val="both"/>
        <w:rPr>
          <w:rFonts w:asciiTheme="minorHAnsi" w:hAnsiTheme="minorHAnsi" w:cstheme="minorHAnsi"/>
          <w:bCs/>
          <w:sz w:val="24"/>
          <w:szCs w:val="24"/>
        </w:rPr>
      </w:pPr>
      <w:r w:rsidRPr="00032376">
        <w:rPr>
          <w:rFonts w:asciiTheme="minorHAnsi" w:hAnsiTheme="minorHAnsi" w:cstheme="minorHAnsi"/>
          <w:bCs/>
          <w:sz w:val="24"/>
          <w:szCs w:val="24"/>
        </w:rPr>
        <w:t>a medição acumulada dos serviços executados, com a devida assinatura do responsável técnico da empresa contratada</w:t>
      </w:r>
      <w:r w:rsidR="008B6294" w:rsidRPr="00032376">
        <w:rPr>
          <w:rFonts w:asciiTheme="minorHAnsi" w:hAnsiTheme="minorHAnsi" w:cstheme="minorHAnsi"/>
          <w:bCs/>
          <w:sz w:val="24"/>
          <w:szCs w:val="24"/>
        </w:rPr>
        <w:t>, em caso de obras e serviços de engenharia,</w:t>
      </w:r>
      <w:r w:rsidRPr="00032376">
        <w:rPr>
          <w:rFonts w:asciiTheme="minorHAnsi" w:hAnsiTheme="minorHAnsi" w:cstheme="minorHAnsi"/>
          <w:bCs/>
          <w:sz w:val="24"/>
          <w:szCs w:val="24"/>
        </w:rPr>
        <w:t xml:space="preserve"> e do fiscal do contrato;</w:t>
      </w:r>
    </w:p>
    <w:p w14:paraId="63DDDEE9" w14:textId="77777777" w:rsidR="0027651E" w:rsidRPr="00032376" w:rsidRDefault="0027651E" w:rsidP="00805E9F">
      <w:pPr>
        <w:pStyle w:val="PargrafodaLista"/>
        <w:numPr>
          <w:ilvl w:val="0"/>
          <w:numId w:val="6"/>
        </w:numPr>
        <w:tabs>
          <w:tab w:val="left" w:pos="2445"/>
        </w:tabs>
        <w:spacing w:after="0" w:line="360" w:lineRule="auto"/>
        <w:jc w:val="both"/>
        <w:rPr>
          <w:rFonts w:asciiTheme="minorHAnsi" w:hAnsiTheme="minorHAnsi" w:cstheme="minorHAnsi"/>
          <w:bCs/>
          <w:sz w:val="24"/>
          <w:szCs w:val="24"/>
        </w:rPr>
      </w:pPr>
      <w:r w:rsidRPr="00032376">
        <w:rPr>
          <w:rFonts w:asciiTheme="minorHAnsi" w:hAnsiTheme="minorHAnsi" w:cstheme="minorHAnsi"/>
          <w:bCs/>
          <w:sz w:val="24"/>
          <w:szCs w:val="24"/>
        </w:rPr>
        <w:t>a planilha orçamentária com a indicação do saldo quantitativo e financeiro, anterior à aplicação de reajustamento, para todos os itens/serviços contratados;</w:t>
      </w:r>
    </w:p>
    <w:p w14:paraId="51BD8C20" w14:textId="305AA56A" w:rsidR="0027651E" w:rsidRPr="00032376" w:rsidRDefault="0027651E" w:rsidP="00805E9F">
      <w:pPr>
        <w:pStyle w:val="PargrafodaLista"/>
        <w:numPr>
          <w:ilvl w:val="0"/>
          <w:numId w:val="6"/>
        </w:numPr>
        <w:tabs>
          <w:tab w:val="left" w:pos="2445"/>
        </w:tabs>
        <w:spacing w:after="0" w:line="360" w:lineRule="auto"/>
        <w:jc w:val="both"/>
        <w:rPr>
          <w:rFonts w:asciiTheme="minorHAnsi" w:hAnsiTheme="minorHAnsi" w:cstheme="minorHAnsi"/>
          <w:bCs/>
          <w:sz w:val="24"/>
          <w:szCs w:val="24"/>
        </w:rPr>
      </w:pPr>
      <w:r w:rsidRPr="00032376">
        <w:rPr>
          <w:rFonts w:asciiTheme="minorHAnsi" w:hAnsiTheme="minorHAnsi" w:cstheme="minorHAnsi"/>
          <w:bCs/>
          <w:sz w:val="24"/>
          <w:szCs w:val="24"/>
        </w:rPr>
        <w:t>a planilha orçamentária, em formato editável (exemplo: .</w:t>
      </w:r>
      <w:proofErr w:type="spellStart"/>
      <w:r w:rsidRPr="00032376">
        <w:rPr>
          <w:rFonts w:asciiTheme="minorHAnsi" w:hAnsiTheme="minorHAnsi" w:cstheme="minorHAnsi"/>
          <w:bCs/>
          <w:sz w:val="24"/>
          <w:szCs w:val="24"/>
        </w:rPr>
        <w:t>xls</w:t>
      </w:r>
      <w:proofErr w:type="spellEnd"/>
      <w:r w:rsidRPr="00032376">
        <w:rPr>
          <w:rFonts w:asciiTheme="minorHAnsi" w:hAnsiTheme="minorHAnsi" w:cstheme="minorHAnsi"/>
          <w:bCs/>
          <w:sz w:val="24"/>
          <w:szCs w:val="24"/>
        </w:rPr>
        <w:t xml:space="preserve"> ou .</w:t>
      </w:r>
      <w:proofErr w:type="spellStart"/>
      <w:r w:rsidRPr="00032376">
        <w:rPr>
          <w:rFonts w:asciiTheme="minorHAnsi" w:hAnsiTheme="minorHAnsi" w:cstheme="minorHAnsi"/>
          <w:bCs/>
          <w:sz w:val="24"/>
          <w:szCs w:val="24"/>
        </w:rPr>
        <w:t>xlsx</w:t>
      </w:r>
      <w:proofErr w:type="spellEnd"/>
      <w:r w:rsidRPr="00032376">
        <w:rPr>
          <w:rFonts w:asciiTheme="minorHAnsi" w:hAnsiTheme="minorHAnsi" w:cstheme="minorHAnsi"/>
          <w:bCs/>
          <w:sz w:val="24"/>
          <w:szCs w:val="24"/>
        </w:rPr>
        <w:t>) e não editável (exemplo:</w:t>
      </w:r>
      <w:r w:rsidR="006F213F">
        <w:rPr>
          <w:rFonts w:asciiTheme="minorHAnsi" w:hAnsiTheme="minorHAnsi" w:cstheme="minorHAnsi"/>
          <w:bCs/>
          <w:sz w:val="24"/>
          <w:szCs w:val="24"/>
        </w:rPr>
        <w:t xml:space="preserve"> </w:t>
      </w:r>
      <w:r w:rsidRPr="00032376">
        <w:rPr>
          <w:rFonts w:asciiTheme="minorHAnsi" w:hAnsiTheme="minorHAnsi" w:cstheme="minorHAnsi"/>
          <w:bCs/>
          <w:sz w:val="24"/>
          <w:szCs w:val="24"/>
        </w:rPr>
        <w:t>.</w:t>
      </w:r>
      <w:proofErr w:type="spellStart"/>
      <w:r w:rsidRPr="00032376">
        <w:rPr>
          <w:rFonts w:asciiTheme="minorHAnsi" w:hAnsiTheme="minorHAnsi" w:cstheme="minorHAnsi"/>
          <w:bCs/>
          <w:sz w:val="24"/>
          <w:szCs w:val="24"/>
        </w:rPr>
        <w:t>pdf</w:t>
      </w:r>
      <w:proofErr w:type="spellEnd"/>
      <w:r w:rsidRPr="00032376">
        <w:rPr>
          <w:rFonts w:asciiTheme="minorHAnsi" w:hAnsiTheme="minorHAnsi" w:cstheme="minorHAnsi"/>
          <w:bCs/>
          <w:sz w:val="24"/>
          <w:szCs w:val="24"/>
        </w:rPr>
        <w:t xml:space="preserve">), que apresente a memória de cálculo do reajustamento efetuado e demonstre os novos preços unitários e o novo valor total do contrato, </w:t>
      </w:r>
      <w:r w:rsidRPr="00032376">
        <w:rPr>
          <w:rFonts w:asciiTheme="minorHAnsi" w:hAnsiTheme="minorHAnsi" w:cstheme="minorHAnsi"/>
          <w:b/>
          <w:sz w:val="24"/>
          <w:szCs w:val="24"/>
        </w:rPr>
        <w:t>devendo demonstrar, ainda</w:t>
      </w:r>
      <w:r w:rsidR="008B6294" w:rsidRPr="00032376">
        <w:rPr>
          <w:rFonts w:asciiTheme="minorHAnsi" w:hAnsiTheme="minorHAnsi" w:cstheme="minorHAnsi"/>
          <w:b/>
          <w:sz w:val="24"/>
          <w:szCs w:val="24"/>
        </w:rPr>
        <w:t>,</w:t>
      </w:r>
      <w:r w:rsidRPr="00032376">
        <w:rPr>
          <w:rFonts w:asciiTheme="minorHAnsi" w:hAnsiTheme="minorHAnsi" w:cstheme="minorHAnsi"/>
          <w:b/>
          <w:sz w:val="24"/>
          <w:szCs w:val="24"/>
        </w:rPr>
        <w:t xml:space="preserve"> que não deu causa a</w:t>
      </w:r>
      <w:r w:rsidR="008B6294" w:rsidRPr="00032376">
        <w:rPr>
          <w:rFonts w:asciiTheme="minorHAnsi" w:hAnsiTheme="minorHAnsi" w:cstheme="minorHAnsi"/>
          <w:b/>
          <w:sz w:val="24"/>
          <w:szCs w:val="24"/>
        </w:rPr>
        <w:t>o</w:t>
      </w:r>
      <w:r w:rsidRPr="00032376">
        <w:rPr>
          <w:rFonts w:asciiTheme="minorHAnsi" w:hAnsiTheme="minorHAnsi" w:cstheme="minorHAnsi"/>
          <w:b/>
          <w:sz w:val="24"/>
          <w:szCs w:val="24"/>
        </w:rPr>
        <w:t xml:space="preserve"> eventual atraso no </w:t>
      </w:r>
      <w:r w:rsidR="008B6294" w:rsidRPr="00032376">
        <w:rPr>
          <w:rFonts w:asciiTheme="minorHAnsi" w:hAnsiTheme="minorHAnsi" w:cstheme="minorHAnsi"/>
          <w:b/>
          <w:sz w:val="24"/>
          <w:szCs w:val="24"/>
        </w:rPr>
        <w:t>prazo estipulado para a execução do objeto contratado</w:t>
      </w:r>
      <w:r w:rsidRPr="00032376">
        <w:rPr>
          <w:rFonts w:asciiTheme="minorHAnsi" w:hAnsiTheme="minorHAnsi" w:cstheme="minorHAnsi"/>
          <w:b/>
          <w:sz w:val="24"/>
          <w:szCs w:val="24"/>
        </w:rPr>
        <w:t>, que justifique a incidência do reajustamento;</w:t>
      </w:r>
    </w:p>
    <w:p w14:paraId="2D26BBA1" w14:textId="65A756AF" w:rsidR="0027651E" w:rsidRPr="00032376" w:rsidRDefault="0027651E" w:rsidP="00D56893">
      <w:pPr>
        <w:pStyle w:val="PargrafodaLista"/>
        <w:numPr>
          <w:ilvl w:val="3"/>
          <w:numId w:val="15"/>
        </w:numPr>
        <w:autoSpaceDE w:val="0"/>
        <w:autoSpaceDN w:val="0"/>
        <w:adjustRightInd w:val="0"/>
        <w:spacing w:after="0" w:line="360" w:lineRule="auto"/>
        <w:jc w:val="both"/>
        <w:rPr>
          <w:rFonts w:asciiTheme="minorHAnsi" w:eastAsia="Arial Unicode MS" w:hAnsiTheme="minorHAnsi" w:cstheme="minorHAnsi"/>
          <w:sz w:val="24"/>
          <w:szCs w:val="24"/>
        </w:rPr>
      </w:pPr>
      <w:bookmarkStart w:id="18" w:name="_Ref173159776"/>
      <w:r w:rsidRPr="00032376">
        <w:rPr>
          <w:rFonts w:asciiTheme="minorHAnsi" w:eastAsia="Arial Unicode MS" w:hAnsiTheme="minorHAnsi" w:cstheme="minorHAnsi"/>
          <w:sz w:val="24"/>
          <w:szCs w:val="24"/>
        </w:rPr>
        <w:t xml:space="preserve">Não serão aceitos reajustes para serviços em que haja atrasos por culpa exclusiva da </w:t>
      </w:r>
      <w:r w:rsidRPr="00032376">
        <w:rPr>
          <w:rFonts w:asciiTheme="minorHAnsi" w:eastAsia="Arial Unicode MS" w:hAnsiTheme="minorHAnsi" w:cstheme="minorHAnsi"/>
          <w:b/>
          <w:bCs/>
          <w:sz w:val="24"/>
          <w:szCs w:val="24"/>
        </w:rPr>
        <w:t>contratada</w:t>
      </w:r>
      <w:r w:rsidRPr="00032376">
        <w:rPr>
          <w:rFonts w:asciiTheme="minorHAnsi" w:eastAsia="Arial Unicode MS" w:hAnsiTheme="minorHAnsi" w:cstheme="minorHAnsi"/>
          <w:sz w:val="24"/>
          <w:szCs w:val="24"/>
        </w:rPr>
        <w:t xml:space="preserve">, tomando como referência o planejamento aprovado pela </w:t>
      </w:r>
      <w:r w:rsidRPr="00032376">
        <w:rPr>
          <w:rFonts w:asciiTheme="minorHAnsi" w:eastAsia="Arial Unicode MS" w:hAnsiTheme="minorHAnsi" w:cstheme="minorHAnsi"/>
          <w:b/>
          <w:bCs/>
          <w:sz w:val="24"/>
          <w:szCs w:val="24"/>
        </w:rPr>
        <w:t>fiscalização</w:t>
      </w:r>
      <w:r w:rsidR="001746CB">
        <w:rPr>
          <w:rFonts w:asciiTheme="minorHAnsi" w:eastAsia="Arial Unicode MS" w:hAnsiTheme="minorHAnsi" w:cstheme="minorHAnsi"/>
          <w:b/>
          <w:bCs/>
          <w:sz w:val="24"/>
          <w:szCs w:val="24"/>
        </w:rPr>
        <w:t>/</w:t>
      </w:r>
      <w:r w:rsidR="009330FC" w:rsidRPr="00032376">
        <w:rPr>
          <w:rFonts w:asciiTheme="minorHAnsi" w:eastAsia="Arial Unicode MS" w:hAnsiTheme="minorHAnsi" w:cstheme="minorHAnsi"/>
          <w:b/>
          <w:bCs/>
          <w:sz w:val="24"/>
          <w:szCs w:val="24"/>
        </w:rPr>
        <w:t>gestão</w:t>
      </w:r>
      <w:r w:rsidRPr="00032376">
        <w:rPr>
          <w:rFonts w:asciiTheme="minorHAnsi" w:eastAsia="Arial Unicode MS" w:hAnsiTheme="minorHAnsi" w:cstheme="minorHAnsi"/>
          <w:sz w:val="24"/>
          <w:szCs w:val="24"/>
        </w:rPr>
        <w:t xml:space="preserve"> quando do início da execução.</w:t>
      </w:r>
      <w:bookmarkEnd w:id="18"/>
    </w:p>
    <w:p w14:paraId="41F8E894" w14:textId="77777777" w:rsidR="0027651E" w:rsidRPr="00032376" w:rsidRDefault="0027651E" w:rsidP="00D56893">
      <w:pPr>
        <w:pStyle w:val="PargrafodaLista"/>
        <w:numPr>
          <w:ilvl w:val="3"/>
          <w:numId w:val="15"/>
        </w:numPr>
        <w:autoSpaceDE w:val="0"/>
        <w:autoSpaceDN w:val="0"/>
        <w:adjustRightInd w:val="0"/>
        <w:spacing w:after="0" w:line="360" w:lineRule="auto"/>
        <w:jc w:val="both"/>
        <w:rPr>
          <w:rFonts w:asciiTheme="minorHAnsi" w:eastAsia="Arial Unicode MS" w:hAnsiTheme="minorHAnsi" w:cstheme="minorHAnsi"/>
          <w:sz w:val="24"/>
          <w:szCs w:val="24"/>
        </w:rPr>
      </w:pPr>
      <w:r w:rsidRPr="00032376">
        <w:rPr>
          <w:rFonts w:asciiTheme="minorHAnsi" w:eastAsia="Arial Unicode MS" w:hAnsiTheme="minorHAnsi" w:cstheme="minorHAnsi"/>
          <w:sz w:val="24"/>
          <w:szCs w:val="24"/>
        </w:rPr>
        <w:lastRenderedPageBreak/>
        <w:t xml:space="preserve">No caso de atraso ou não divulgação do índice de reajustamento, o </w:t>
      </w:r>
      <w:r w:rsidRPr="00032376">
        <w:rPr>
          <w:rFonts w:asciiTheme="minorHAnsi" w:eastAsia="Arial Unicode MS" w:hAnsiTheme="minorHAnsi" w:cstheme="minorHAnsi"/>
          <w:b/>
          <w:bCs/>
          <w:sz w:val="24"/>
          <w:szCs w:val="24"/>
        </w:rPr>
        <w:t>contratante</w:t>
      </w:r>
      <w:r w:rsidRPr="00032376">
        <w:rPr>
          <w:rFonts w:asciiTheme="minorHAnsi" w:eastAsia="Arial Unicode MS" w:hAnsiTheme="minorHAnsi" w:cstheme="minorHAnsi"/>
          <w:sz w:val="24"/>
          <w:szCs w:val="24"/>
        </w:rPr>
        <w:t xml:space="preserve"> pagará à </w:t>
      </w:r>
      <w:r w:rsidRPr="00032376">
        <w:rPr>
          <w:rFonts w:asciiTheme="minorHAnsi" w:eastAsia="Arial Unicode MS" w:hAnsiTheme="minorHAnsi" w:cstheme="minorHAnsi"/>
          <w:b/>
          <w:bCs/>
          <w:sz w:val="24"/>
          <w:szCs w:val="24"/>
        </w:rPr>
        <w:t>contratada</w:t>
      </w:r>
      <w:r w:rsidRPr="00032376">
        <w:rPr>
          <w:rFonts w:asciiTheme="minorHAnsi" w:eastAsia="Arial Unicode MS" w:hAnsiTheme="minorHAnsi" w:cstheme="minorHAnsi"/>
          <w:sz w:val="24"/>
          <w:szCs w:val="24"/>
        </w:rPr>
        <w:t xml:space="preserve"> a importância calculada pela última variação conhecida, liquidando a diferença correspondente tão logo seja divulgado o índice definitivo.</w:t>
      </w:r>
    </w:p>
    <w:p w14:paraId="04FF4E7C" w14:textId="77777777" w:rsidR="0027651E" w:rsidRPr="00032376" w:rsidRDefault="0027651E" w:rsidP="00D56893">
      <w:pPr>
        <w:pStyle w:val="PargrafodaLista"/>
        <w:numPr>
          <w:ilvl w:val="3"/>
          <w:numId w:val="16"/>
        </w:numPr>
        <w:autoSpaceDE w:val="0"/>
        <w:autoSpaceDN w:val="0"/>
        <w:adjustRightInd w:val="0"/>
        <w:spacing w:after="0" w:line="360" w:lineRule="auto"/>
        <w:jc w:val="both"/>
        <w:rPr>
          <w:rFonts w:asciiTheme="minorHAnsi" w:eastAsia="Arial Unicode MS" w:hAnsiTheme="minorHAnsi" w:cstheme="minorHAnsi"/>
          <w:sz w:val="24"/>
          <w:szCs w:val="24"/>
        </w:rPr>
      </w:pPr>
      <w:r w:rsidRPr="00032376">
        <w:rPr>
          <w:rFonts w:asciiTheme="minorHAnsi" w:eastAsia="Arial Unicode MS" w:hAnsiTheme="minorHAnsi" w:cstheme="minorHAnsi"/>
          <w:sz w:val="24"/>
          <w:szCs w:val="24"/>
        </w:rPr>
        <w:t>Caso o índice estabelecido para o reajustamento venha a ser extinto ou de qualquer forma não possa mais ser utilizado, será adotado, em substituição, o que vier a ser determinado pela legislação então em vigor.</w:t>
      </w:r>
    </w:p>
    <w:p w14:paraId="5172A0EB" w14:textId="77777777" w:rsidR="0027651E" w:rsidRPr="00032376" w:rsidRDefault="0027651E" w:rsidP="00D56893">
      <w:pPr>
        <w:pStyle w:val="PargrafodaLista"/>
        <w:numPr>
          <w:ilvl w:val="3"/>
          <w:numId w:val="16"/>
        </w:numPr>
        <w:autoSpaceDE w:val="0"/>
        <w:autoSpaceDN w:val="0"/>
        <w:adjustRightInd w:val="0"/>
        <w:spacing w:after="0" w:line="360" w:lineRule="auto"/>
        <w:jc w:val="both"/>
        <w:rPr>
          <w:rFonts w:asciiTheme="minorHAnsi" w:eastAsia="Arial Unicode MS" w:hAnsiTheme="minorHAnsi" w:cstheme="minorHAnsi"/>
          <w:sz w:val="24"/>
          <w:szCs w:val="24"/>
        </w:rPr>
      </w:pPr>
      <w:r w:rsidRPr="00032376">
        <w:rPr>
          <w:rFonts w:asciiTheme="minorHAnsi" w:eastAsia="Arial Unicode MS" w:hAnsiTheme="minorHAnsi" w:cstheme="minorHAnsi"/>
          <w:sz w:val="24"/>
          <w:szCs w:val="24"/>
        </w:rPr>
        <w:t>Na ausência de previsão legal quanto ao índice substituto, as partes elegerão novo índice oficial, para reajustamento do preço do valor remanescente.</w:t>
      </w:r>
    </w:p>
    <w:p w14:paraId="35944837" w14:textId="6BA12A53" w:rsidR="0027651E" w:rsidRPr="00032376" w:rsidRDefault="0027651E" w:rsidP="00D56893">
      <w:pPr>
        <w:pStyle w:val="PargrafodaLista"/>
        <w:numPr>
          <w:ilvl w:val="3"/>
          <w:numId w:val="18"/>
        </w:numPr>
        <w:autoSpaceDE w:val="0"/>
        <w:autoSpaceDN w:val="0"/>
        <w:adjustRightInd w:val="0"/>
        <w:spacing w:after="0" w:line="360" w:lineRule="auto"/>
        <w:jc w:val="both"/>
        <w:rPr>
          <w:rFonts w:asciiTheme="minorHAnsi" w:eastAsia="Arial Unicode MS" w:hAnsiTheme="minorHAnsi" w:cstheme="minorHAnsi"/>
          <w:sz w:val="24"/>
          <w:szCs w:val="24"/>
        </w:rPr>
      </w:pPr>
      <w:r w:rsidRPr="00032376">
        <w:rPr>
          <w:rFonts w:asciiTheme="minorHAnsi" w:eastAsia="Arial Unicode MS" w:hAnsiTheme="minorHAnsi" w:cstheme="minorHAnsi"/>
          <w:sz w:val="24"/>
          <w:szCs w:val="24"/>
        </w:rPr>
        <w:t xml:space="preserve">Nos reajustes subsequentes ao primeiro, o interregno mínimo de 12 (doze) meses será contado a partir dos efeitos financeiros do último reajuste, sobre estrita observância ao item </w:t>
      </w:r>
      <w:r w:rsidRPr="00032376">
        <w:rPr>
          <w:rFonts w:asciiTheme="minorHAnsi" w:eastAsia="Arial Unicode MS" w:hAnsiTheme="minorHAnsi" w:cstheme="minorHAnsi"/>
          <w:sz w:val="24"/>
          <w:szCs w:val="24"/>
        </w:rPr>
        <w:fldChar w:fldCharType="begin"/>
      </w:r>
      <w:r w:rsidRPr="00032376">
        <w:rPr>
          <w:rFonts w:asciiTheme="minorHAnsi" w:eastAsia="Arial Unicode MS" w:hAnsiTheme="minorHAnsi" w:cstheme="minorHAnsi"/>
          <w:sz w:val="24"/>
          <w:szCs w:val="24"/>
        </w:rPr>
        <w:instrText xml:space="preserve"> REF _Ref173159776 \r \h  \* MERGEFORMAT </w:instrText>
      </w:r>
      <w:r w:rsidRPr="00032376">
        <w:rPr>
          <w:rFonts w:asciiTheme="minorHAnsi" w:eastAsia="Arial Unicode MS" w:hAnsiTheme="minorHAnsi" w:cstheme="minorHAnsi"/>
          <w:sz w:val="24"/>
          <w:szCs w:val="24"/>
        </w:rPr>
      </w:r>
      <w:r w:rsidRPr="00032376">
        <w:rPr>
          <w:rFonts w:asciiTheme="minorHAnsi" w:eastAsia="Arial Unicode MS" w:hAnsiTheme="minorHAnsi" w:cstheme="minorHAnsi"/>
          <w:sz w:val="24"/>
          <w:szCs w:val="24"/>
        </w:rPr>
        <w:fldChar w:fldCharType="separate"/>
      </w:r>
      <w:r w:rsidR="00A270A8">
        <w:rPr>
          <w:rFonts w:asciiTheme="minorHAnsi" w:eastAsia="Arial Unicode MS" w:hAnsiTheme="minorHAnsi" w:cstheme="minorHAnsi"/>
          <w:sz w:val="24"/>
          <w:szCs w:val="24"/>
        </w:rPr>
        <w:t>4.4.1.5</w:t>
      </w:r>
      <w:r w:rsidRPr="00032376">
        <w:rPr>
          <w:rFonts w:asciiTheme="minorHAnsi" w:eastAsia="Arial Unicode MS" w:hAnsiTheme="minorHAnsi" w:cstheme="minorHAnsi"/>
          <w:sz w:val="24"/>
          <w:szCs w:val="24"/>
        </w:rPr>
        <w:fldChar w:fldCharType="end"/>
      </w:r>
      <w:r w:rsidRPr="00032376">
        <w:rPr>
          <w:rFonts w:asciiTheme="minorHAnsi" w:eastAsia="Arial Unicode MS" w:hAnsiTheme="minorHAnsi" w:cstheme="minorHAnsi"/>
          <w:sz w:val="24"/>
          <w:szCs w:val="24"/>
        </w:rPr>
        <w:t>.</w:t>
      </w:r>
    </w:p>
    <w:p w14:paraId="41ECBA97" w14:textId="6BB33349" w:rsidR="008249C1" w:rsidRPr="00032376" w:rsidRDefault="0027651E" w:rsidP="00D56893">
      <w:pPr>
        <w:pStyle w:val="PargrafodaLista"/>
        <w:numPr>
          <w:ilvl w:val="3"/>
          <w:numId w:val="17"/>
        </w:numPr>
        <w:autoSpaceDE w:val="0"/>
        <w:autoSpaceDN w:val="0"/>
        <w:adjustRightInd w:val="0"/>
        <w:spacing w:after="0" w:line="360" w:lineRule="auto"/>
        <w:jc w:val="both"/>
        <w:rPr>
          <w:rFonts w:asciiTheme="minorHAnsi" w:eastAsia="Arial Unicode MS" w:hAnsiTheme="minorHAnsi" w:cstheme="minorHAnsi"/>
          <w:sz w:val="24"/>
          <w:szCs w:val="24"/>
        </w:rPr>
      </w:pPr>
      <w:r w:rsidRPr="00032376">
        <w:rPr>
          <w:rFonts w:asciiTheme="minorHAnsi" w:eastAsia="Arial Unicode MS" w:hAnsiTheme="minorHAnsi" w:cstheme="minorHAnsi"/>
          <w:sz w:val="24"/>
          <w:szCs w:val="24"/>
        </w:rPr>
        <w:t>A formalização da alteração dos preços dos contratos decorrente de reajustamento será realizada por meio de simples apostila, conforme art. 136 da Lei Federal n° 14.133, de 2021.</w:t>
      </w:r>
    </w:p>
    <w:p w14:paraId="0D0BF662" w14:textId="7C510255" w:rsidR="000A677D" w:rsidRDefault="001730D1" w:rsidP="00D56893">
      <w:pPr>
        <w:pStyle w:val="PargrafodaLista"/>
        <w:numPr>
          <w:ilvl w:val="2"/>
          <w:numId w:val="8"/>
        </w:numPr>
        <w:tabs>
          <w:tab w:val="left" w:pos="2445"/>
        </w:tabs>
        <w:spacing w:before="240" w:line="360" w:lineRule="auto"/>
        <w:contextualSpacing w:val="0"/>
        <w:jc w:val="both"/>
        <w:outlineLvl w:val="2"/>
        <w:rPr>
          <w:rFonts w:asciiTheme="minorHAnsi" w:hAnsiTheme="minorHAnsi" w:cstheme="minorHAnsi"/>
          <w:b/>
          <w:sz w:val="24"/>
          <w:szCs w:val="24"/>
        </w:rPr>
      </w:pPr>
      <w:bookmarkStart w:id="19" w:name="_Toc224218373"/>
      <w:r w:rsidRPr="00032376">
        <w:rPr>
          <w:rFonts w:asciiTheme="minorHAnsi" w:hAnsiTheme="minorHAnsi" w:cstheme="minorHAnsi"/>
          <w:b/>
          <w:sz w:val="24"/>
          <w:szCs w:val="24"/>
        </w:rPr>
        <w:t>Do realinhamento</w:t>
      </w:r>
      <w:bookmarkEnd w:id="19"/>
    </w:p>
    <w:p w14:paraId="2063B6C9" w14:textId="77777777" w:rsidR="006A65B5" w:rsidRPr="000E35AA" w:rsidRDefault="006A65B5" w:rsidP="00D56893">
      <w:pPr>
        <w:pStyle w:val="PargrafodaLista"/>
        <w:numPr>
          <w:ilvl w:val="3"/>
          <w:numId w:val="13"/>
        </w:numPr>
        <w:autoSpaceDE w:val="0"/>
        <w:autoSpaceDN w:val="0"/>
        <w:adjustRightInd w:val="0"/>
        <w:spacing w:after="0" w:line="360" w:lineRule="auto"/>
        <w:jc w:val="both"/>
        <w:rPr>
          <w:rFonts w:asciiTheme="minorHAnsi" w:eastAsia="Arial Unicode MS" w:hAnsiTheme="minorHAnsi" w:cstheme="minorHAnsi"/>
          <w:sz w:val="24"/>
          <w:szCs w:val="24"/>
        </w:rPr>
      </w:pPr>
      <w:r w:rsidRPr="000E35AA">
        <w:rPr>
          <w:rFonts w:asciiTheme="minorHAnsi" w:eastAsia="Arial Unicode MS" w:hAnsiTheme="minorHAnsi" w:cstheme="minorHAnsi"/>
          <w:sz w:val="24"/>
          <w:szCs w:val="24"/>
        </w:rPr>
        <w:t>Considera-se realinhamento a forma de manutenção do equilíbrio econômico financeiro de contrato, utilizada em caso de força maior, caso fortuito ou fato do príncipe, ou em decorrência de fatos imprevisíveis ou previsíveis de consequências incalculáveis, que inviabilizem a execução do contrato tal como pactuado, conforme previsto na alínea “d” do inciso II do art. 124 da Lei Federal n° 14.133, de 2021.</w:t>
      </w:r>
    </w:p>
    <w:p w14:paraId="2C67FBE3" w14:textId="77777777" w:rsidR="006A65B5" w:rsidRPr="000E35AA" w:rsidRDefault="006A65B5" w:rsidP="00D56893">
      <w:pPr>
        <w:pStyle w:val="PargrafodaLista"/>
        <w:numPr>
          <w:ilvl w:val="3"/>
          <w:numId w:val="13"/>
        </w:numPr>
        <w:autoSpaceDE w:val="0"/>
        <w:autoSpaceDN w:val="0"/>
        <w:adjustRightInd w:val="0"/>
        <w:spacing w:after="0" w:line="360" w:lineRule="auto"/>
        <w:jc w:val="both"/>
        <w:rPr>
          <w:rFonts w:asciiTheme="minorHAnsi" w:eastAsia="Arial Unicode MS" w:hAnsiTheme="minorHAnsi" w:cstheme="minorHAnsi"/>
          <w:sz w:val="24"/>
          <w:szCs w:val="24"/>
        </w:rPr>
      </w:pPr>
      <w:r w:rsidRPr="000E35AA">
        <w:rPr>
          <w:rFonts w:asciiTheme="minorHAnsi" w:eastAsia="Arial Unicode MS" w:hAnsiTheme="minorHAnsi" w:cstheme="minorHAnsi"/>
          <w:sz w:val="24"/>
          <w:szCs w:val="24"/>
        </w:rPr>
        <w:t xml:space="preserve">O realinhamento deve ser apresentado de forma individualizada para cada item, serviço ou insumo que tenha sido efetivamente impactado pelo fato gerador do desequilíbrio, sendo vedada a aplicação de índice sobre o valor global do contrato. </w:t>
      </w:r>
    </w:p>
    <w:p w14:paraId="2C36F627" w14:textId="4298B8AE" w:rsidR="006A65B5" w:rsidRPr="000E35AA" w:rsidRDefault="006A65B5" w:rsidP="00D56893">
      <w:pPr>
        <w:pStyle w:val="PargrafodaLista"/>
        <w:numPr>
          <w:ilvl w:val="3"/>
          <w:numId w:val="13"/>
        </w:numPr>
        <w:autoSpaceDE w:val="0"/>
        <w:autoSpaceDN w:val="0"/>
        <w:adjustRightInd w:val="0"/>
        <w:spacing w:after="0" w:line="360" w:lineRule="auto"/>
        <w:jc w:val="both"/>
        <w:rPr>
          <w:rFonts w:asciiTheme="minorHAnsi" w:eastAsia="Arial Unicode MS" w:hAnsiTheme="minorHAnsi" w:cstheme="minorHAnsi"/>
          <w:sz w:val="24"/>
          <w:szCs w:val="24"/>
        </w:rPr>
      </w:pPr>
      <w:r w:rsidRPr="000E35AA">
        <w:rPr>
          <w:rFonts w:asciiTheme="minorHAnsi" w:eastAsia="Arial Unicode MS" w:hAnsiTheme="minorHAnsi" w:cstheme="minorHAnsi"/>
          <w:sz w:val="24"/>
          <w:szCs w:val="24"/>
        </w:rPr>
        <w:lastRenderedPageBreak/>
        <w:t xml:space="preserve">Destaca-se que a simples variação dos preços divulgados nos sistemas de custos referenciais (SINAPI, </w:t>
      </w:r>
      <w:r w:rsidR="00213E00">
        <w:rPr>
          <w:rFonts w:asciiTheme="minorHAnsi" w:eastAsia="Arial Unicode MS" w:hAnsiTheme="minorHAnsi" w:cstheme="minorHAnsi"/>
          <w:sz w:val="24"/>
          <w:szCs w:val="24"/>
        </w:rPr>
        <w:t>SBC</w:t>
      </w:r>
      <w:r w:rsidRPr="000E35AA">
        <w:rPr>
          <w:rFonts w:asciiTheme="minorHAnsi" w:eastAsia="Arial Unicode MS" w:hAnsiTheme="minorHAnsi" w:cstheme="minorHAnsi"/>
          <w:sz w:val="24"/>
          <w:szCs w:val="24"/>
        </w:rPr>
        <w:t xml:space="preserve">, etc.) não autoriza a formalização de realinhamento. </w:t>
      </w:r>
    </w:p>
    <w:p w14:paraId="538E02F8" w14:textId="77777777" w:rsidR="006A65B5" w:rsidRPr="000E35AA" w:rsidRDefault="006A65B5" w:rsidP="00D56893">
      <w:pPr>
        <w:pStyle w:val="PargrafodaLista"/>
        <w:numPr>
          <w:ilvl w:val="3"/>
          <w:numId w:val="13"/>
        </w:numPr>
        <w:autoSpaceDE w:val="0"/>
        <w:autoSpaceDN w:val="0"/>
        <w:adjustRightInd w:val="0"/>
        <w:spacing w:after="0" w:line="360" w:lineRule="auto"/>
        <w:jc w:val="both"/>
        <w:rPr>
          <w:rFonts w:asciiTheme="minorHAnsi" w:eastAsia="Arial Unicode MS" w:hAnsiTheme="minorHAnsi" w:cstheme="minorHAnsi"/>
          <w:sz w:val="24"/>
          <w:szCs w:val="24"/>
        </w:rPr>
      </w:pPr>
      <w:r w:rsidRPr="000E35AA">
        <w:rPr>
          <w:rFonts w:asciiTheme="minorHAnsi" w:eastAsia="Arial Unicode MS" w:hAnsiTheme="minorHAnsi" w:cstheme="minorHAnsi"/>
          <w:sz w:val="24"/>
          <w:szCs w:val="24"/>
        </w:rPr>
        <w:t>Os preços dos itens, dos serviços ou dos insumos do contrato que tiverem sido objeto de realinhamento terão suas datas-bases atualizadas à data do fato gerador do desequilíbrio.</w:t>
      </w:r>
    </w:p>
    <w:p w14:paraId="0A14C4E8" w14:textId="77777777" w:rsidR="006A65B5" w:rsidRPr="000E35AA" w:rsidRDefault="006A65B5" w:rsidP="00D56893">
      <w:pPr>
        <w:pStyle w:val="PargrafodaLista"/>
        <w:numPr>
          <w:ilvl w:val="3"/>
          <w:numId w:val="13"/>
        </w:numPr>
        <w:autoSpaceDE w:val="0"/>
        <w:autoSpaceDN w:val="0"/>
        <w:adjustRightInd w:val="0"/>
        <w:spacing w:after="0" w:line="360" w:lineRule="auto"/>
        <w:jc w:val="both"/>
        <w:rPr>
          <w:rFonts w:asciiTheme="minorHAnsi" w:eastAsia="Arial Unicode MS" w:hAnsiTheme="minorHAnsi" w:cstheme="minorHAnsi"/>
          <w:sz w:val="24"/>
          <w:szCs w:val="24"/>
        </w:rPr>
      </w:pPr>
      <w:r w:rsidRPr="000E35AA">
        <w:rPr>
          <w:rFonts w:asciiTheme="minorHAnsi" w:eastAsia="Arial Unicode MS" w:hAnsiTheme="minorHAnsi" w:cstheme="minorHAnsi"/>
          <w:sz w:val="24"/>
          <w:szCs w:val="24"/>
        </w:rPr>
        <w:t xml:space="preserve">O realinhamento deve ser aplicado quando a execução de obras e serviços de engenharia for obstada por circunstâncias alheias à </w:t>
      </w:r>
      <w:r w:rsidRPr="000E35AA">
        <w:rPr>
          <w:rFonts w:asciiTheme="minorHAnsi" w:eastAsia="Arial Unicode MS" w:hAnsiTheme="minorHAnsi" w:cstheme="minorHAnsi"/>
          <w:b/>
          <w:bCs/>
          <w:sz w:val="24"/>
          <w:szCs w:val="24"/>
        </w:rPr>
        <w:t>contratada</w:t>
      </w:r>
      <w:r w:rsidRPr="000E35AA">
        <w:rPr>
          <w:rFonts w:asciiTheme="minorHAnsi" w:eastAsia="Arial Unicode MS" w:hAnsiTheme="minorHAnsi" w:cstheme="minorHAnsi"/>
          <w:sz w:val="24"/>
          <w:szCs w:val="24"/>
        </w:rPr>
        <w:t xml:space="preserve">, em conformidade com o § 2º do art. 124 da Lei Federal n° 14.133, de 2021. </w:t>
      </w:r>
    </w:p>
    <w:p w14:paraId="59D29F78" w14:textId="77777777" w:rsidR="006A65B5" w:rsidRPr="000E35AA" w:rsidRDefault="006A65B5" w:rsidP="00D56893">
      <w:pPr>
        <w:pStyle w:val="PargrafodaLista"/>
        <w:numPr>
          <w:ilvl w:val="3"/>
          <w:numId w:val="13"/>
        </w:numPr>
        <w:autoSpaceDE w:val="0"/>
        <w:autoSpaceDN w:val="0"/>
        <w:adjustRightInd w:val="0"/>
        <w:spacing w:after="0" w:line="360" w:lineRule="auto"/>
        <w:jc w:val="both"/>
        <w:rPr>
          <w:rFonts w:asciiTheme="minorHAnsi" w:eastAsia="Arial Unicode MS" w:hAnsiTheme="minorHAnsi" w:cstheme="minorHAnsi"/>
          <w:sz w:val="24"/>
          <w:szCs w:val="24"/>
        </w:rPr>
      </w:pPr>
      <w:r w:rsidRPr="000E35AA">
        <w:rPr>
          <w:rFonts w:asciiTheme="minorHAnsi" w:eastAsia="Arial Unicode MS" w:hAnsiTheme="minorHAnsi" w:cstheme="minorHAnsi"/>
          <w:sz w:val="24"/>
          <w:szCs w:val="24"/>
        </w:rPr>
        <w:t xml:space="preserve">A </w:t>
      </w:r>
      <w:r w:rsidRPr="000E35AA">
        <w:rPr>
          <w:rFonts w:asciiTheme="minorHAnsi" w:eastAsia="Arial Unicode MS" w:hAnsiTheme="minorHAnsi" w:cstheme="minorHAnsi"/>
          <w:b/>
          <w:bCs/>
          <w:sz w:val="24"/>
          <w:szCs w:val="24"/>
        </w:rPr>
        <w:t>contratada</w:t>
      </w:r>
      <w:r w:rsidRPr="000E35AA">
        <w:rPr>
          <w:rFonts w:asciiTheme="minorHAnsi" w:eastAsia="Arial Unicode MS" w:hAnsiTheme="minorHAnsi" w:cstheme="minorHAnsi"/>
          <w:sz w:val="24"/>
          <w:szCs w:val="24"/>
        </w:rPr>
        <w:t xml:space="preserve"> é a responsável por apresentar eventual solicitação de realinhamento à </w:t>
      </w:r>
      <w:r w:rsidRPr="000E35AA">
        <w:rPr>
          <w:rFonts w:asciiTheme="minorHAnsi" w:eastAsia="Arial Unicode MS" w:hAnsiTheme="minorHAnsi" w:cstheme="minorHAnsi"/>
          <w:b/>
          <w:bCs/>
          <w:sz w:val="24"/>
          <w:szCs w:val="24"/>
        </w:rPr>
        <w:t>contratante</w:t>
      </w:r>
      <w:r w:rsidRPr="000E35AA">
        <w:rPr>
          <w:rFonts w:asciiTheme="minorHAnsi" w:eastAsia="Arial Unicode MS" w:hAnsiTheme="minorHAnsi" w:cstheme="minorHAnsi"/>
          <w:sz w:val="24"/>
          <w:szCs w:val="24"/>
        </w:rPr>
        <w:t xml:space="preserve">, devendo juntar, no mínimo: </w:t>
      </w:r>
    </w:p>
    <w:p w14:paraId="003C985D" w14:textId="77777777" w:rsidR="006A65B5" w:rsidRPr="000E35AA" w:rsidRDefault="006A65B5" w:rsidP="00D56893">
      <w:pPr>
        <w:pStyle w:val="PargrafodaLista"/>
        <w:numPr>
          <w:ilvl w:val="0"/>
          <w:numId w:val="19"/>
        </w:numPr>
        <w:tabs>
          <w:tab w:val="left" w:pos="2445"/>
        </w:tabs>
        <w:spacing w:after="0" w:line="360" w:lineRule="auto"/>
        <w:jc w:val="both"/>
        <w:rPr>
          <w:rFonts w:asciiTheme="minorHAnsi" w:hAnsiTheme="minorHAnsi" w:cstheme="minorHAnsi"/>
          <w:bCs/>
          <w:sz w:val="24"/>
          <w:szCs w:val="24"/>
        </w:rPr>
      </w:pPr>
      <w:r w:rsidRPr="000E35AA">
        <w:rPr>
          <w:rFonts w:asciiTheme="minorHAnsi" w:hAnsiTheme="minorHAnsi" w:cstheme="minorHAnsi"/>
          <w:bCs/>
          <w:sz w:val="24"/>
          <w:szCs w:val="24"/>
        </w:rPr>
        <w:t xml:space="preserve">demonstração do fato gerador do desequilíbrio de forma que fique comprovado o caráter extraordinário do pleito, devendo ser apresentado de forma individualizada para cada item, serviço ou insumo; </w:t>
      </w:r>
    </w:p>
    <w:p w14:paraId="2FADCC20" w14:textId="77777777" w:rsidR="006A65B5" w:rsidRPr="000E35AA" w:rsidRDefault="006A65B5" w:rsidP="00D56893">
      <w:pPr>
        <w:pStyle w:val="PargrafodaLista"/>
        <w:numPr>
          <w:ilvl w:val="0"/>
          <w:numId w:val="19"/>
        </w:numPr>
        <w:tabs>
          <w:tab w:val="left" w:pos="2445"/>
        </w:tabs>
        <w:spacing w:after="0" w:line="360" w:lineRule="auto"/>
        <w:jc w:val="both"/>
        <w:rPr>
          <w:rFonts w:asciiTheme="minorHAnsi" w:hAnsiTheme="minorHAnsi" w:cstheme="minorHAnsi"/>
          <w:bCs/>
          <w:sz w:val="24"/>
          <w:szCs w:val="24"/>
        </w:rPr>
      </w:pPr>
      <w:r w:rsidRPr="000E35AA">
        <w:rPr>
          <w:rFonts w:asciiTheme="minorHAnsi" w:hAnsiTheme="minorHAnsi" w:cstheme="minorHAnsi"/>
          <w:bCs/>
          <w:sz w:val="24"/>
          <w:szCs w:val="24"/>
        </w:rPr>
        <w:t xml:space="preserve">indicação da data a partir da qual pretende-se aplicar o realinhamento, podendo ser indicadas datas diferentes em caso de o pedido abarcar mais de um item, serviço ou insumo; </w:t>
      </w:r>
    </w:p>
    <w:p w14:paraId="02A3ABF5" w14:textId="2EE8F19B" w:rsidR="006A65B5" w:rsidRPr="004D2D5C" w:rsidRDefault="006A65B5" w:rsidP="004D2D5C">
      <w:pPr>
        <w:pStyle w:val="PargrafodaLista"/>
        <w:numPr>
          <w:ilvl w:val="0"/>
          <w:numId w:val="19"/>
        </w:numPr>
        <w:tabs>
          <w:tab w:val="left" w:pos="2445"/>
        </w:tabs>
        <w:spacing w:after="0" w:line="360" w:lineRule="auto"/>
        <w:jc w:val="both"/>
        <w:rPr>
          <w:rFonts w:asciiTheme="minorHAnsi" w:hAnsiTheme="minorHAnsi" w:cstheme="minorHAnsi"/>
          <w:bCs/>
          <w:sz w:val="24"/>
          <w:szCs w:val="24"/>
        </w:rPr>
      </w:pPr>
      <w:r w:rsidRPr="004D2D5C">
        <w:rPr>
          <w:rFonts w:asciiTheme="minorHAnsi" w:hAnsiTheme="minorHAnsi" w:cstheme="minorHAnsi"/>
          <w:bCs/>
          <w:sz w:val="24"/>
          <w:szCs w:val="24"/>
        </w:rPr>
        <w:t xml:space="preserve">comprovação do novo valor para cada item, serviço ou insumo a ser realinhado, que demonstre a elevada evolução dos preços no mercado; planilha orçamentária com a indicação do saldo quantitativo e financeiro, anterior à aplicação de realinhamento, para cada item, serviço ou insumo a ser alterado; </w:t>
      </w:r>
    </w:p>
    <w:p w14:paraId="5C087A1E" w14:textId="77777777" w:rsidR="006A65B5" w:rsidRPr="000E35AA" w:rsidRDefault="006A65B5" w:rsidP="00D56893">
      <w:pPr>
        <w:pStyle w:val="PargrafodaLista"/>
        <w:numPr>
          <w:ilvl w:val="0"/>
          <w:numId w:val="19"/>
        </w:numPr>
        <w:tabs>
          <w:tab w:val="left" w:pos="2445"/>
        </w:tabs>
        <w:spacing w:after="0" w:line="360" w:lineRule="auto"/>
        <w:jc w:val="both"/>
        <w:rPr>
          <w:rFonts w:asciiTheme="minorHAnsi" w:hAnsiTheme="minorHAnsi" w:cstheme="minorHAnsi"/>
          <w:bCs/>
          <w:sz w:val="24"/>
          <w:szCs w:val="24"/>
        </w:rPr>
      </w:pPr>
      <w:r w:rsidRPr="000E35AA">
        <w:rPr>
          <w:rFonts w:asciiTheme="minorHAnsi" w:hAnsiTheme="minorHAnsi" w:cstheme="minorHAnsi"/>
          <w:bCs/>
          <w:sz w:val="24"/>
          <w:szCs w:val="24"/>
        </w:rPr>
        <w:t>planilha orçamentária, em formato editável (exemplo: .</w:t>
      </w:r>
      <w:proofErr w:type="spellStart"/>
      <w:r w:rsidRPr="000E35AA">
        <w:rPr>
          <w:rFonts w:asciiTheme="minorHAnsi" w:hAnsiTheme="minorHAnsi" w:cstheme="minorHAnsi"/>
          <w:bCs/>
          <w:sz w:val="24"/>
          <w:szCs w:val="24"/>
        </w:rPr>
        <w:t>xls</w:t>
      </w:r>
      <w:proofErr w:type="spellEnd"/>
      <w:r w:rsidRPr="000E35AA">
        <w:rPr>
          <w:rFonts w:asciiTheme="minorHAnsi" w:hAnsiTheme="minorHAnsi" w:cstheme="minorHAnsi"/>
          <w:bCs/>
          <w:sz w:val="24"/>
          <w:szCs w:val="24"/>
        </w:rPr>
        <w:t xml:space="preserve"> ou .</w:t>
      </w:r>
      <w:proofErr w:type="spellStart"/>
      <w:r w:rsidRPr="000E35AA">
        <w:rPr>
          <w:rFonts w:asciiTheme="minorHAnsi" w:hAnsiTheme="minorHAnsi" w:cstheme="minorHAnsi"/>
          <w:bCs/>
          <w:sz w:val="24"/>
          <w:szCs w:val="24"/>
        </w:rPr>
        <w:t>xlsx</w:t>
      </w:r>
      <w:proofErr w:type="spellEnd"/>
      <w:r w:rsidRPr="000E35AA">
        <w:rPr>
          <w:rFonts w:asciiTheme="minorHAnsi" w:hAnsiTheme="minorHAnsi" w:cstheme="minorHAnsi"/>
          <w:bCs/>
          <w:sz w:val="24"/>
          <w:szCs w:val="24"/>
        </w:rPr>
        <w:t>) e não editável (exemplo: .</w:t>
      </w:r>
      <w:proofErr w:type="spellStart"/>
      <w:r w:rsidRPr="000E35AA">
        <w:rPr>
          <w:rFonts w:asciiTheme="minorHAnsi" w:hAnsiTheme="minorHAnsi" w:cstheme="minorHAnsi"/>
          <w:bCs/>
          <w:sz w:val="24"/>
          <w:szCs w:val="24"/>
        </w:rPr>
        <w:t>pdf</w:t>
      </w:r>
      <w:proofErr w:type="spellEnd"/>
      <w:r w:rsidRPr="000E35AA">
        <w:rPr>
          <w:rFonts w:asciiTheme="minorHAnsi" w:hAnsiTheme="minorHAnsi" w:cstheme="minorHAnsi"/>
          <w:bCs/>
          <w:sz w:val="24"/>
          <w:szCs w:val="24"/>
        </w:rPr>
        <w:t>), acompanhada da memória de cálculo de cada item, do serviço ou do insumo a ser realinhado, que demonstre os novos preços unitários e o novo valor total do contrato.</w:t>
      </w:r>
    </w:p>
    <w:p w14:paraId="4C41BFDF" w14:textId="77777777" w:rsidR="006A65B5" w:rsidRPr="000E35AA" w:rsidRDefault="006A65B5" w:rsidP="00D56893">
      <w:pPr>
        <w:pStyle w:val="PargrafodaLista"/>
        <w:numPr>
          <w:ilvl w:val="3"/>
          <w:numId w:val="13"/>
        </w:numPr>
        <w:autoSpaceDE w:val="0"/>
        <w:autoSpaceDN w:val="0"/>
        <w:adjustRightInd w:val="0"/>
        <w:spacing w:after="0" w:line="360" w:lineRule="auto"/>
        <w:jc w:val="both"/>
        <w:rPr>
          <w:rFonts w:asciiTheme="minorHAnsi" w:eastAsia="Arial Unicode MS" w:hAnsiTheme="minorHAnsi" w:cstheme="minorHAnsi"/>
          <w:sz w:val="24"/>
          <w:szCs w:val="24"/>
        </w:rPr>
      </w:pPr>
      <w:r w:rsidRPr="000E35AA">
        <w:rPr>
          <w:rFonts w:asciiTheme="minorHAnsi" w:eastAsia="Arial Unicode MS" w:hAnsiTheme="minorHAnsi" w:cstheme="minorHAnsi"/>
          <w:sz w:val="24"/>
          <w:szCs w:val="24"/>
        </w:rPr>
        <w:lastRenderedPageBreak/>
        <w:t xml:space="preserve">A solicitação da contratada será avaliada pelo fiscal do contrato, ou por outro profissional devidamente capacitado, devendo apresentar manifestação técnica observando, dentre outros aspectos, se: </w:t>
      </w:r>
    </w:p>
    <w:p w14:paraId="116A98DE" w14:textId="77777777" w:rsidR="006A65B5" w:rsidRPr="000E35AA" w:rsidRDefault="006A65B5" w:rsidP="00D56893">
      <w:pPr>
        <w:pStyle w:val="PargrafodaLista"/>
        <w:numPr>
          <w:ilvl w:val="0"/>
          <w:numId w:val="20"/>
        </w:numPr>
        <w:tabs>
          <w:tab w:val="left" w:pos="2445"/>
        </w:tabs>
        <w:spacing w:after="0" w:line="360" w:lineRule="auto"/>
        <w:jc w:val="both"/>
        <w:rPr>
          <w:rFonts w:asciiTheme="minorHAnsi" w:hAnsiTheme="minorHAnsi" w:cstheme="minorHAnsi"/>
          <w:bCs/>
          <w:sz w:val="24"/>
          <w:szCs w:val="24"/>
        </w:rPr>
      </w:pPr>
      <w:r w:rsidRPr="000E35AA">
        <w:rPr>
          <w:rFonts w:asciiTheme="minorHAnsi" w:hAnsiTheme="minorHAnsi" w:cstheme="minorHAnsi"/>
          <w:bCs/>
          <w:sz w:val="24"/>
          <w:szCs w:val="24"/>
        </w:rPr>
        <w:t xml:space="preserve">o fato gerador do desequilíbrio se amolda aos previstos no § 2º do art. 124 da Lei Federal n° 14.133, de 2021; </w:t>
      </w:r>
    </w:p>
    <w:p w14:paraId="417741BC" w14:textId="77777777" w:rsidR="006A65B5" w:rsidRPr="000E35AA" w:rsidRDefault="006A65B5" w:rsidP="00D56893">
      <w:pPr>
        <w:pStyle w:val="PargrafodaLista"/>
        <w:numPr>
          <w:ilvl w:val="0"/>
          <w:numId w:val="20"/>
        </w:numPr>
        <w:tabs>
          <w:tab w:val="left" w:pos="2445"/>
        </w:tabs>
        <w:spacing w:after="0" w:line="360" w:lineRule="auto"/>
        <w:jc w:val="both"/>
        <w:rPr>
          <w:rFonts w:asciiTheme="minorHAnsi" w:hAnsiTheme="minorHAnsi" w:cstheme="minorHAnsi"/>
          <w:bCs/>
          <w:sz w:val="24"/>
          <w:szCs w:val="24"/>
        </w:rPr>
      </w:pPr>
      <w:r w:rsidRPr="000E35AA">
        <w:rPr>
          <w:rFonts w:asciiTheme="minorHAnsi" w:hAnsiTheme="minorHAnsi" w:cstheme="minorHAnsi"/>
          <w:bCs/>
          <w:sz w:val="24"/>
          <w:szCs w:val="24"/>
        </w:rPr>
        <w:t>a alteração de preços não poderia ser abarcada por um reajuste, nas hipóteses em que seja possível a sua realização.</w:t>
      </w:r>
    </w:p>
    <w:p w14:paraId="17218EE8" w14:textId="77777777" w:rsidR="006A65B5" w:rsidRPr="000E35AA" w:rsidRDefault="006A65B5" w:rsidP="00D56893">
      <w:pPr>
        <w:pStyle w:val="PargrafodaLista"/>
        <w:numPr>
          <w:ilvl w:val="3"/>
          <w:numId w:val="13"/>
        </w:numPr>
        <w:autoSpaceDE w:val="0"/>
        <w:autoSpaceDN w:val="0"/>
        <w:adjustRightInd w:val="0"/>
        <w:spacing w:after="0" w:line="360" w:lineRule="auto"/>
        <w:jc w:val="both"/>
        <w:rPr>
          <w:rFonts w:asciiTheme="minorHAnsi" w:eastAsia="Arial Unicode MS" w:hAnsiTheme="minorHAnsi" w:cstheme="minorHAnsi"/>
          <w:sz w:val="24"/>
          <w:szCs w:val="24"/>
        </w:rPr>
      </w:pPr>
      <w:r w:rsidRPr="000E35AA">
        <w:rPr>
          <w:rFonts w:asciiTheme="minorHAnsi" w:eastAsia="Arial Unicode MS" w:hAnsiTheme="minorHAnsi" w:cstheme="minorHAnsi"/>
          <w:sz w:val="24"/>
          <w:szCs w:val="24"/>
        </w:rPr>
        <w:t>Ademais, na análise dos pedidos de realinhamento não deve ser avaliada a preservação da margem de lucro da empresa, mas sim se o fato superveniente é capaz de trazer impactos financeiros que inviabilizem e/ou impeçam a execução do contrato pelo preço firmado inicialmente.</w:t>
      </w:r>
    </w:p>
    <w:p w14:paraId="7D742A4D" w14:textId="77777777" w:rsidR="006A65B5" w:rsidRPr="000E35AA" w:rsidRDefault="006A65B5" w:rsidP="00D56893">
      <w:pPr>
        <w:pStyle w:val="PargrafodaLista"/>
        <w:numPr>
          <w:ilvl w:val="3"/>
          <w:numId w:val="13"/>
        </w:numPr>
        <w:autoSpaceDE w:val="0"/>
        <w:autoSpaceDN w:val="0"/>
        <w:adjustRightInd w:val="0"/>
        <w:spacing w:after="0" w:line="360" w:lineRule="auto"/>
        <w:jc w:val="both"/>
        <w:rPr>
          <w:rFonts w:asciiTheme="minorHAnsi" w:eastAsia="Arial Unicode MS" w:hAnsiTheme="minorHAnsi" w:cstheme="minorHAnsi"/>
          <w:sz w:val="24"/>
          <w:szCs w:val="24"/>
        </w:rPr>
      </w:pPr>
      <w:r w:rsidRPr="000E35AA">
        <w:rPr>
          <w:rFonts w:asciiTheme="minorHAnsi" w:eastAsia="Arial Unicode MS" w:hAnsiTheme="minorHAnsi" w:cstheme="minorHAnsi"/>
          <w:sz w:val="24"/>
          <w:szCs w:val="24"/>
        </w:rPr>
        <w:t>Somente haverá revisão de valor quando o motivo for notório e de amplo conhecimento da sociedade, não se enquadrando nesta hipótese simples mudança de fornecedor ou de distribuidora por parte da contratada.</w:t>
      </w:r>
    </w:p>
    <w:p w14:paraId="787B6DB6" w14:textId="5F99ED52" w:rsidR="007C76C5" w:rsidRPr="00A56367" w:rsidRDefault="00626B17" w:rsidP="009467A2">
      <w:pPr>
        <w:pStyle w:val="PargrafodaLista"/>
        <w:numPr>
          <w:ilvl w:val="0"/>
          <w:numId w:val="1"/>
        </w:numPr>
        <w:tabs>
          <w:tab w:val="left" w:pos="2445"/>
        </w:tabs>
        <w:spacing w:before="240" w:line="360" w:lineRule="auto"/>
        <w:contextualSpacing w:val="0"/>
        <w:jc w:val="both"/>
        <w:outlineLvl w:val="0"/>
        <w:rPr>
          <w:rFonts w:asciiTheme="minorHAnsi" w:hAnsiTheme="minorHAnsi" w:cstheme="minorHAnsi"/>
          <w:b/>
          <w:sz w:val="24"/>
          <w:szCs w:val="24"/>
        </w:rPr>
      </w:pPr>
      <w:bookmarkStart w:id="20" w:name="_Ref178597960"/>
      <w:bookmarkStart w:id="21" w:name="_Toc224218374"/>
      <w:r w:rsidRPr="00A56367">
        <w:rPr>
          <w:rFonts w:asciiTheme="minorHAnsi" w:hAnsiTheme="minorHAnsi" w:cstheme="minorHAnsi"/>
          <w:b/>
          <w:sz w:val="24"/>
          <w:szCs w:val="24"/>
        </w:rPr>
        <w:t>DOS PRAZOS</w:t>
      </w:r>
      <w:bookmarkEnd w:id="20"/>
      <w:r w:rsidR="00F56594">
        <w:rPr>
          <w:rFonts w:asciiTheme="minorHAnsi" w:hAnsiTheme="minorHAnsi" w:cstheme="minorHAnsi"/>
          <w:b/>
          <w:sz w:val="24"/>
          <w:szCs w:val="24"/>
        </w:rPr>
        <w:t>, DO</w:t>
      </w:r>
      <w:r w:rsidR="000E35AA" w:rsidRPr="00A56367">
        <w:rPr>
          <w:rFonts w:asciiTheme="minorHAnsi" w:hAnsiTheme="minorHAnsi" w:cstheme="minorHAnsi"/>
          <w:b/>
          <w:sz w:val="24"/>
          <w:szCs w:val="24"/>
        </w:rPr>
        <w:t xml:space="preserve"> LOCAL</w:t>
      </w:r>
      <w:r w:rsidR="00F56594">
        <w:rPr>
          <w:rFonts w:asciiTheme="minorHAnsi" w:hAnsiTheme="minorHAnsi" w:cstheme="minorHAnsi"/>
          <w:b/>
          <w:sz w:val="24"/>
          <w:szCs w:val="24"/>
        </w:rPr>
        <w:t xml:space="preserve"> E DAS CONDIÇÕES</w:t>
      </w:r>
      <w:r w:rsidR="000E35AA" w:rsidRPr="00A56367">
        <w:rPr>
          <w:rFonts w:asciiTheme="minorHAnsi" w:hAnsiTheme="minorHAnsi" w:cstheme="minorHAnsi"/>
          <w:b/>
          <w:sz w:val="24"/>
          <w:szCs w:val="24"/>
        </w:rPr>
        <w:t xml:space="preserve"> DE EXECUÇÃO DOS SERVIÇOS</w:t>
      </w:r>
      <w:bookmarkEnd w:id="21"/>
    </w:p>
    <w:p w14:paraId="09541904" w14:textId="77777777" w:rsidR="00A56367" w:rsidRPr="00A56367" w:rsidRDefault="00A56367" w:rsidP="00A56367">
      <w:pPr>
        <w:pStyle w:val="PargrafodaLista"/>
        <w:numPr>
          <w:ilvl w:val="1"/>
          <w:numId w:val="1"/>
        </w:numPr>
        <w:tabs>
          <w:tab w:val="left" w:pos="2445"/>
        </w:tabs>
        <w:spacing w:after="0" w:line="360" w:lineRule="auto"/>
        <w:jc w:val="both"/>
        <w:rPr>
          <w:rFonts w:asciiTheme="minorHAnsi" w:hAnsiTheme="minorHAnsi" w:cstheme="minorHAnsi"/>
          <w:bCs/>
          <w:sz w:val="24"/>
          <w:szCs w:val="24"/>
        </w:rPr>
      </w:pPr>
      <w:r w:rsidRPr="00A56367">
        <w:rPr>
          <w:rFonts w:asciiTheme="minorHAnsi" w:hAnsiTheme="minorHAnsi" w:cstheme="minorHAnsi"/>
          <w:b/>
          <w:sz w:val="24"/>
          <w:szCs w:val="24"/>
        </w:rPr>
        <w:t>A licitante deverá apresentar seu cronograma físico-financeiro juntamente à proposta</w:t>
      </w:r>
      <w:r w:rsidRPr="00A56367">
        <w:rPr>
          <w:rFonts w:asciiTheme="minorHAnsi" w:hAnsiTheme="minorHAnsi" w:cstheme="minorHAnsi"/>
          <w:bCs/>
          <w:sz w:val="24"/>
          <w:szCs w:val="24"/>
        </w:rPr>
        <w:t>, baseando-se no modelo adotado pela contratante nos documentos técnicos presentes nos autos da fase preparatória do processo licitatório (cronograma físico-financeiro), devendo-se manter o prazo estabelecido, sem que haja alterações no mesmo.</w:t>
      </w:r>
    </w:p>
    <w:p w14:paraId="7A507209" w14:textId="77777777" w:rsidR="00A56367" w:rsidRPr="00A56367" w:rsidRDefault="00A56367" w:rsidP="00D56893">
      <w:pPr>
        <w:pStyle w:val="PargrafodaLista"/>
        <w:numPr>
          <w:ilvl w:val="2"/>
          <w:numId w:val="21"/>
        </w:numPr>
        <w:tabs>
          <w:tab w:val="left" w:pos="2445"/>
        </w:tabs>
        <w:spacing w:after="0" w:line="360" w:lineRule="auto"/>
        <w:jc w:val="both"/>
        <w:rPr>
          <w:rFonts w:asciiTheme="minorHAnsi" w:hAnsiTheme="minorHAnsi" w:cstheme="minorHAnsi"/>
          <w:bCs/>
          <w:sz w:val="24"/>
          <w:szCs w:val="24"/>
        </w:rPr>
      </w:pPr>
      <w:r w:rsidRPr="00A56367">
        <w:rPr>
          <w:rFonts w:asciiTheme="minorHAnsi" w:hAnsiTheme="minorHAnsi" w:cstheme="minorHAnsi"/>
          <w:bCs/>
          <w:sz w:val="24"/>
          <w:szCs w:val="24"/>
        </w:rPr>
        <w:t>O referido documento será submetido à aprovação pela fiscalização.</w:t>
      </w:r>
    </w:p>
    <w:p w14:paraId="7B33BD53" w14:textId="65DAF7E7" w:rsidR="00A56367" w:rsidRPr="00A56367" w:rsidRDefault="00A56367" w:rsidP="00A56367">
      <w:pPr>
        <w:pStyle w:val="PargrafodaLista"/>
        <w:numPr>
          <w:ilvl w:val="1"/>
          <w:numId w:val="1"/>
        </w:numPr>
        <w:tabs>
          <w:tab w:val="left" w:pos="2445"/>
        </w:tabs>
        <w:spacing w:after="0" w:line="360" w:lineRule="auto"/>
        <w:jc w:val="both"/>
        <w:rPr>
          <w:rFonts w:asciiTheme="minorHAnsi" w:hAnsiTheme="minorHAnsi" w:cstheme="minorHAnsi"/>
          <w:bCs/>
          <w:sz w:val="24"/>
          <w:szCs w:val="24"/>
        </w:rPr>
      </w:pPr>
      <w:r w:rsidRPr="00A56367">
        <w:rPr>
          <w:rFonts w:asciiTheme="minorHAnsi" w:hAnsiTheme="minorHAnsi" w:cstheme="minorHAnsi"/>
          <w:bCs/>
          <w:sz w:val="24"/>
          <w:szCs w:val="24"/>
        </w:rPr>
        <w:t xml:space="preserve">Caberá à contratante emitir a Ordem de Serviço </w:t>
      </w:r>
      <w:r w:rsidRPr="00A56367">
        <w:rPr>
          <w:rFonts w:asciiTheme="minorHAnsi" w:hAnsiTheme="minorHAnsi" w:cstheme="minorHAnsi"/>
          <w:b/>
          <w:sz w:val="24"/>
          <w:szCs w:val="24"/>
        </w:rPr>
        <w:t xml:space="preserve">em até </w:t>
      </w:r>
      <w:r w:rsidR="00386738">
        <w:rPr>
          <w:rFonts w:asciiTheme="minorHAnsi" w:hAnsiTheme="minorHAnsi" w:cstheme="minorHAnsi"/>
          <w:b/>
          <w:sz w:val="24"/>
          <w:szCs w:val="24"/>
        </w:rPr>
        <w:t>15</w:t>
      </w:r>
      <w:r w:rsidRPr="00A56367">
        <w:rPr>
          <w:rFonts w:asciiTheme="minorHAnsi" w:hAnsiTheme="minorHAnsi" w:cstheme="minorHAnsi"/>
          <w:b/>
          <w:sz w:val="24"/>
          <w:szCs w:val="24"/>
        </w:rPr>
        <w:t xml:space="preserve"> (</w:t>
      </w:r>
      <w:r w:rsidR="00386738">
        <w:rPr>
          <w:rFonts w:asciiTheme="minorHAnsi" w:hAnsiTheme="minorHAnsi" w:cstheme="minorHAnsi"/>
          <w:b/>
          <w:sz w:val="24"/>
          <w:szCs w:val="24"/>
        </w:rPr>
        <w:t>quinze)</w:t>
      </w:r>
      <w:r w:rsidRPr="00A56367">
        <w:rPr>
          <w:rFonts w:asciiTheme="minorHAnsi" w:hAnsiTheme="minorHAnsi" w:cstheme="minorHAnsi"/>
          <w:b/>
          <w:sz w:val="24"/>
          <w:szCs w:val="24"/>
        </w:rPr>
        <w:t xml:space="preserve"> </w:t>
      </w:r>
      <w:r w:rsidR="00386738">
        <w:rPr>
          <w:rFonts w:asciiTheme="minorHAnsi" w:hAnsiTheme="minorHAnsi" w:cstheme="minorHAnsi"/>
          <w:b/>
          <w:sz w:val="24"/>
          <w:szCs w:val="24"/>
        </w:rPr>
        <w:t>dias</w:t>
      </w:r>
      <w:r w:rsidRPr="00A56367">
        <w:rPr>
          <w:rFonts w:asciiTheme="minorHAnsi" w:hAnsiTheme="minorHAnsi" w:cstheme="minorHAnsi"/>
          <w:b/>
          <w:sz w:val="24"/>
          <w:szCs w:val="24"/>
        </w:rPr>
        <w:t xml:space="preserve"> após o firmamento do contrato</w:t>
      </w:r>
      <w:r w:rsidRPr="00A56367">
        <w:rPr>
          <w:rFonts w:asciiTheme="minorHAnsi" w:hAnsiTheme="minorHAnsi" w:cstheme="minorHAnsi"/>
          <w:bCs/>
          <w:sz w:val="24"/>
          <w:szCs w:val="24"/>
        </w:rPr>
        <w:t>.</w:t>
      </w:r>
    </w:p>
    <w:p w14:paraId="0AF31550" w14:textId="77777777" w:rsidR="00A56367" w:rsidRPr="00A56367" w:rsidRDefault="00A56367" w:rsidP="00D56893">
      <w:pPr>
        <w:pStyle w:val="PargrafodaLista"/>
        <w:numPr>
          <w:ilvl w:val="2"/>
          <w:numId w:val="21"/>
        </w:numPr>
        <w:tabs>
          <w:tab w:val="left" w:pos="2445"/>
        </w:tabs>
        <w:spacing w:after="0" w:line="360" w:lineRule="auto"/>
        <w:jc w:val="both"/>
        <w:rPr>
          <w:rFonts w:asciiTheme="minorHAnsi" w:hAnsiTheme="minorHAnsi" w:cstheme="minorHAnsi"/>
          <w:bCs/>
          <w:sz w:val="24"/>
          <w:szCs w:val="24"/>
        </w:rPr>
      </w:pPr>
      <w:r w:rsidRPr="00A56367">
        <w:rPr>
          <w:rFonts w:asciiTheme="minorHAnsi" w:hAnsiTheme="minorHAnsi" w:cstheme="minorHAnsi"/>
          <w:bCs/>
          <w:sz w:val="24"/>
          <w:szCs w:val="24"/>
        </w:rPr>
        <w:t>O prazo estipulado para a emissão da Ordem de Serviço poderá ser prorrogado pelo Município, mediante casos imprevistos.</w:t>
      </w:r>
    </w:p>
    <w:p w14:paraId="2A8550CA" w14:textId="03A24058" w:rsidR="00A56367" w:rsidRDefault="00A56367" w:rsidP="00A56367">
      <w:pPr>
        <w:pStyle w:val="PargrafodaLista"/>
        <w:numPr>
          <w:ilvl w:val="1"/>
          <w:numId w:val="1"/>
        </w:numPr>
        <w:tabs>
          <w:tab w:val="left" w:pos="2445"/>
        </w:tabs>
        <w:spacing w:after="0" w:line="360" w:lineRule="auto"/>
        <w:jc w:val="both"/>
        <w:rPr>
          <w:rFonts w:asciiTheme="minorHAnsi" w:hAnsiTheme="minorHAnsi" w:cstheme="minorHAnsi"/>
          <w:bCs/>
          <w:sz w:val="24"/>
          <w:szCs w:val="24"/>
        </w:rPr>
      </w:pPr>
      <w:r w:rsidRPr="00A56367">
        <w:rPr>
          <w:rFonts w:asciiTheme="minorHAnsi" w:hAnsiTheme="minorHAnsi" w:cstheme="minorHAnsi"/>
          <w:b/>
          <w:sz w:val="24"/>
          <w:szCs w:val="24"/>
        </w:rPr>
        <w:lastRenderedPageBreak/>
        <w:t xml:space="preserve">Os serviços deverão ser iniciados em até </w:t>
      </w:r>
      <w:r w:rsidR="002974C0">
        <w:rPr>
          <w:rFonts w:asciiTheme="minorHAnsi" w:hAnsiTheme="minorHAnsi" w:cstheme="minorHAnsi"/>
          <w:b/>
          <w:sz w:val="24"/>
          <w:szCs w:val="24"/>
        </w:rPr>
        <w:t>10 (dez) dias corridos</w:t>
      </w:r>
      <w:r w:rsidRPr="00A56367">
        <w:rPr>
          <w:rFonts w:asciiTheme="minorHAnsi" w:hAnsiTheme="minorHAnsi" w:cstheme="minorHAnsi"/>
          <w:bCs/>
          <w:sz w:val="24"/>
          <w:szCs w:val="24"/>
        </w:rPr>
        <w:t>, após o recebimento da ordem de serviço (O.S) emitida pela contratante</w:t>
      </w:r>
      <w:r w:rsidR="000C64C2">
        <w:rPr>
          <w:rFonts w:asciiTheme="minorHAnsi" w:hAnsiTheme="minorHAnsi" w:cstheme="minorHAnsi"/>
          <w:bCs/>
          <w:sz w:val="24"/>
          <w:szCs w:val="24"/>
        </w:rPr>
        <w:t xml:space="preserve">, com o respectivo ateste do </w:t>
      </w:r>
      <w:r w:rsidR="001365F8">
        <w:rPr>
          <w:rFonts w:asciiTheme="minorHAnsi" w:hAnsiTheme="minorHAnsi" w:cstheme="minorHAnsi"/>
          <w:bCs/>
          <w:sz w:val="24"/>
          <w:szCs w:val="24"/>
        </w:rPr>
        <w:t>c</w:t>
      </w:r>
      <w:r w:rsidR="000C64C2">
        <w:rPr>
          <w:rFonts w:asciiTheme="minorHAnsi" w:hAnsiTheme="minorHAnsi" w:cstheme="minorHAnsi"/>
          <w:bCs/>
          <w:sz w:val="24"/>
          <w:szCs w:val="24"/>
        </w:rPr>
        <w:t>ontratado.</w:t>
      </w:r>
    </w:p>
    <w:p w14:paraId="3F2D37F8" w14:textId="37C5D8B9" w:rsidR="00DB612D" w:rsidRPr="0098645E" w:rsidRDefault="00A56367" w:rsidP="00503C56">
      <w:pPr>
        <w:pStyle w:val="PargrafodaLista"/>
        <w:numPr>
          <w:ilvl w:val="1"/>
          <w:numId w:val="1"/>
        </w:numPr>
        <w:tabs>
          <w:tab w:val="left" w:pos="2445"/>
        </w:tabs>
        <w:spacing w:before="80" w:after="80" w:line="360" w:lineRule="auto"/>
        <w:jc w:val="both"/>
      </w:pPr>
      <w:r w:rsidRPr="0098645E">
        <w:rPr>
          <w:rFonts w:asciiTheme="minorHAnsi" w:hAnsiTheme="minorHAnsi" w:cstheme="minorHAnsi"/>
          <w:b/>
          <w:sz w:val="24"/>
          <w:szCs w:val="24"/>
        </w:rPr>
        <w:t>O</w:t>
      </w:r>
      <w:r w:rsidRPr="0098645E">
        <w:rPr>
          <w:rFonts w:asciiTheme="minorHAnsi" w:hAnsiTheme="minorHAnsi" w:cstheme="minorHAnsi"/>
          <w:bCs/>
          <w:sz w:val="24"/>
          <w:szCs w:val="24"/>
        </w:rPr>
        <w:t xml:space="preserve"> </w:t>
      </w:r>
      <w:r w:rsidRPr="0098645E">
        <w:rPr>
          <w:rFonts w:asciiTheme="minorHAnsi" w:hAnsiTheme="minorHAnsi" w:cstheme="minorHAnsi"/>
          <w:b/>
          <w:sz w:val="24"/>
          <w:szCs w:val="24"/>
        </w:rPr>
        <w:t xml:space="preserve">prazo para a execução </w:t>
      </w:r>
      <w:r w:rsidR="00621243" w:rsidRPr="0098645E">
        <w:rPr>
          <w:rFonts w:asciiTheme="minorHAnsi" w:hAnsiTheme="minorHAnsi" w:cstheme="minorHAnsi"/>
          <w:b/>
          <w:sz w:val="24"/>
          <w:szCs w:val="24"/>
        </w:rPr>
        <w:t>dos serviços</w:t>
      </w:r>
      <w:r w:rsidRPr="0098645E">
        <w:rPr>
          <w:rFonts w:asciiTheme="minorHAnsi" w:hAnsiTheme="minorHAnsi" w:cstheme="minorHAnsi"/>
          <w:b/>
          <w:sz w:val="24"/>
          <w:szCs w:val="24"/>
        </w:rPr>
        <w:t xml:space="preserve"> será de </w:t>
      </w:r>
      <w:r w:rsidR="0098645E">
        <w:rPr>
          <w:rFonts w:asciiTheme="minorHAnsi" w:hAnsiTheme="minorHAnsi" w:cstheme="minorHAnsi"/>
          <w:b/>
          <w:sz w:val="24"/>
          <w:szCs w:val="24"/>
        </w:rPr>
        <w:t xml:space="preserve">até </w:t>
      </w:r>
      <w:r w:rsidR="00213E00" w:rsidRPr="0098645E">
        <w:rPr>
          <w:rFonts w:asciiTheme="minorHAnsi" w:hAnsiTheme="minorHAnsi" w:cstheme="minorHAnsi"/>
          <w:b/>
          <w:color w:val="000000" w:themeColor="text1"/>
          <w:sz w:val="24"/>
          <w:szCs w:val="24"/>
        </w:rPr>
        <w:t>90</w:t>
      </w:r>
      <w:r w:rsidR="00315DA5" w:rsidRPr="0098645E">
        <w:rPr>
          <w:rFonts w:asciiTheme="minorHAnsi" w:hAnsiTheme="minorHAnsi" w:cstheme="minorHAnsi"/>
          <w:b/>
          <w:color w:val="000000" w:themeColor="text1"/>
          <w:sz w:val="24"/>
          <w:szCs w:val="24"/>
        </w:rPr>
        <w:t xml:space="preserve"> (</w:t>
      </w:r>
      <w:r w:rsidR="00213E00" w:rsidRPr="0098645E">
        <w:rPr>
          <w:rFonts w:asciiTheme="minorHAnsi" w:hAnsiTheme="minorHAnsi" w:cstheme="minorHAnsi"/>
          <w:b/>
          <w:color w:val="000000" w:themeColor="text1"/>
          <w:sz w:val="24"/>
          <w:szCs w:val="24"/>
        </w:rPr>
        <w:t>noventa</w:t>
      </w:r>
      <w:r w:rsidR="002974C0" w:rsidRPr="0098645E">
        <w:rPr>
          <w:rFonts w:asciiTheme="minorHAnsi" w:hAnsiTheme="minorHAnsi" w:cstheme="minorHAnsi"/>
          <w:b/>
          <w:color w:val="000000" w:themeColor="text1"/>
          <w:sz w:val="24"/>
          <w:szCs w:val="24"/>
        </w:rPr>
        <w:t>)</w:t>
      </w:r>
      <w:r w:rsidR="00315DA5" w:rsidRPr="0098645E">
        <w:rPr>
          <w:rFonts w:asciiTheme="minorHAnsi" w:hAnsiTheme="minorHAnsi" w:cstheme="minorHAnsi"/>
          <w:b/>
          <w:color w:val="000000" w:themeColor="text1"/>
          <w:sz w:val="24"/>
          <w:szCs w:val="24"/>
        </w:rPr>
        <w:t xml:space="preserve"> </w:t>
      </w:r>
      <w:r w:rsidR="002974C0" w:rsidRPr="0098645E">
        <w:rPr>
          <w:rFonts w:asciiTheme="minorHAnsi" w:hAnsiTheme="minorHAnsi" w:cstheme="minorHAnsi"/>
          <w:b/>
          <w:sz w:val="24"/>
          <w:szCs w:val="24"/>
        </w:rPr>
        <w:t>dias corridos</w:t>
      </w:r>
      <w:r w:rsidRPr="0098645E">
        <w:rPr>
          <w:rFonts w:asciiTheme="minorHAnsi" w:hAnsiTheme="minorHAnsi" w:cstheme="minorHAnsi"/>
          <w:b/>
          <w:sz w:val="24"/>
          <w:szCs w:val="24"/>
        </w:rPr>
        <w:t xml:space="preserve">, </w:t>
      </w:r>
      <w:r w:rsidRPr="00447CFE">
        <w:rPr>
          <w:rFonts w:asciiTheme="minorHAnsi" w:hAnsiTheme="minorHAnsi" w:cstheme="minorHAnsi"/>
          <w:bCs/>
          <w:sz w:val="24"/>
          <w:szCs w:val="24"/>
        </w:rPr>
        <w:t xml:space="preserve">a contar do </w:t>
      </w:r>
      <w:r w:rsidRPr="00503C56">
        <w:rPr>
          <w:rFonts w:asciiTheme="minorHAnsi" w:hAnsiTheme="minorHAnsi" w:cstheme="minorHAnsi"/>
          <w:bCs/>
          <w:i/>
          <w:iCs/>
          <w:sz w:val="24"/>
          <w:szCs w:val="24"/>
        </w:rPr>
        <w:t xml:space="preserve">início </w:t>
      </w:r>
      <w:r w:rsidR="00C467F6" w:rsidRPr="00503C56">
        <w:rPr>
          <w:rFonts w:asciiTheme="minorHAnsi" w:hAnsiTheme="minorHAnsi" w:cstheme="minorHAnsi"/>
          <w:bCs/>
          <w:i/>
          <w:iCs/>
          <w:sz w:val="24"/>
          <w:szCs w:val="24"/>
        </w:rPr>
        <w:t>efetivo</w:t>
      </w:r>
      <w:r w:rsidR="00C467F6" w:rsidRPr="00447CFE">
        <w:rPr>
          <w:rFonts w:asciiTheme="minorHAnsi" w:hAnsiTheme="minorHAnsi" w:cstheme="minorHAnsi"/>
          <w:bCs/>
          <w:sz w:val="24"/>
          <w:szCs w:val="24"/>
        </w:rPr>
        <w:t xml:space="preserve"> </w:t>
      </w:r>
      <w:r w:rsidRPr="00447CFE">
        <w:rPr>
          <w:rFonts w:asciiTheme="minorHAnsi" w:hAnsiTheme="minorHAnsi" w:cstheme="minorHAnsi"/>
          <w:bCs/>
          <w:sz w:val="24"/>
          <w:szCs w:val="24"/>
        </w:rPr>
        <w:t>dos serviços</w:t>
      </w:r>
      <w:r w:rsidR="00503C56">
        <w:rPr>
          <w:rFonts w:asciiTheme="minorHAnsi" w:hAnsiTheme="minorHAnsi" w:cstheme="minorHAnsi"/>
          <w:bCs/>
          <w:sz w:val="24"/>
          <w:szCs w:val="24"/>
        </w:rPr>
        <w:t xml:space="preserve"> (o qual deverá ser consignado pelo fiscal em anotação específica)</w:t>
      </w:r>
      <w:r w:rsidRPr="00447CFE">
        <w:rPr>
          <w:rFonts w:asciiTheme="minorHAnsi" w:hAnsiTheme="minorHAnsi" w:cstheme="minorHAnsi"/>
          <w:bCs/>
          <w:sz w:val="24"/>
          <w:szCs w:val="24"/>
        </w:rPr>
        <w:t>,</w:t>
      </w:r>
      <w:r w:rsidRPr="0098645E">
        <w:rPr>
          <w:rFonts w:asciiTheme="minorHAnsi" w:hAnsiTheme="minorHAnsi" w:cstheme="minorHAnsi"/>
          <w:bCs/>
          <w:sz w:val="24"/>
          <w:szCs w:val="24"/>
        </w:rPr>
        <w:t xml:space="preserve"> conforme cronograma físico-financeiro</w:t>
      </w:r>
      <w:r w:rsidR="004D2D5C">
        <w:rPr>
          <w:rFonts w:asciiTheme="minorHAnsi" w:hAnsiTheme="minorHAnsi" w:cstheme="minorHAnsi"/>
          <w:bCs/>
          <w:sz w:val="24"/>
          <w:szCs w:val="24"/>
        </w:rPr>
        <w:t xml:space="preserve"> anexo aos autos</w:t>
      </w:r>
      <w:r w:rsidR="000C64C2">
        <w:rPr>
          <w:rFonts w:asciiTheme="minorHAnsi" w:hAnsiTheme="minorHAnsi" w:cstheme="minorHAnsi"/>
          <w:bCs/>
          <w:sz w:val="24"/>
          <w:szCs w:val="24"/>
        </w:rPr>
        <w:t>.</w:t>
      </w:r>
    </w:p>
    <w:p w14:paraId="5EEA5151" w14:textId="77777777" w:rsidR="00A56367" w:rsidRPr="00A56367" w:rsidRDefault="00A56367" w:rsidP="00D56893">
      <w:pPr>
        <w:pStyle w:val="PargrafodaLista"/>
        <w:numPr>
          <w:ilvl w:val="2"/>
          <w:numId w:val="21"/>
        </w:numPr>
        <w:tabs>
          <w:tab w:val="left" w:pos="2445"/>
        </w:tabs>
        <w:spacing w:after="0" w:line="360" w:lineRule="auto"/>
        <w:jc w:val="both"/>
        <w:rPr>
          <w:rFonts w:asciiTheme="minorHAnsi" w:hAnsiTheme="minorHAnsi" w:cstheme="minorHAnsi"/>
          <w:bCs/>
          <w:sz w:val="24"/>
          <w:szCs w:val="24"/>
        </w:rPr>
      </w:pPr>
      <w:r w:rsidRPr="00A56367">
        <w:rPr>
          <w:rFonts w:asciiTheme="minorHAnsi" w:hAnsiTheme="minorHAnsi" w:cstheme="minorHAnsi"/>
          <w:bCs/>
          <w:sz w:val="24"/>
          <w:szCs w:val="24"/>
        </w:rPr>
        <w:t>A recusa da contratada em assinar a Ordem de Serviços (OS), ou ainda, por qualquer meio, retardar ou dificultar seu recebimento será considerada causa de rescisão contratual, com aplicação de penalidades previstas na Lei e no contrato firmado.</w:t>
      </w:r>
    </w:p>
    <w:p w14:paraId="4952C378" w14:textId="3A3B3739" w:rsidR="00A56367" w:rsidRDefault="00A56367" w:rsidP="00A56367">
      <w:pPr>
        <w:pStyle w:val="PargrafodaLista"/>
        <w:numPr>
          <w:ilvl w:val="1"/>
          <w:numId w:val="1"/>
        </w:numPr>
        <w:tabs>
          <w:tab w:val="left" w:pos="2445"/>
        </w:tabs>
        <w:spacing w:after="0" w:line="360" w:lineRule="auto"/>
        <w:jc w:val="both"/>
        <w:rPr>
          <w:rFonts w:asciiTheme="minorHAnsi" w:hAnsiTheme="minorHAnsi" w:cstheme="minorHAnsi"/>
          <w:bCs/>
          <w:sz w:val="24"/>
          <w:szCs w:val="24"/>
        </w:rPr>
      </w:pPr>
      <w:r w:rsidRPr="004D2D5C">
        <w:rPr>
          <w:rFonts w:asciiTheme="minorHAnsi" w:hAnsiTheme="minorHAnsi" w:cstheme="minorHAnsi"/>
          <w:bCs/>
          <w:sz w:val="24"/>
          <w:szCs w:val="24"/>
        </w:rPr>
        <w:t xml:space="preserve">O </w:t>
      </w:r>
      <w:r w:rsidRPr="00F35DB1">
        <w:rPr>
          <w:rFonts w:asciiTheme="minorHAnsi" w:hAnsiTheme="minorHAnsi" w:cstheme="minorHAnsi"/>
          <w:bCs/>
          <w:i/>
          <w:iCs/>
          <w:sz w:val="24"/>
          <w:szCs w:val="24"/>
        </w:rPr>
        <w:t>prazo de vigência da contratação</w:t>
      </w:r>
      <w:r w:rsidRPr="004D2D5C">
        <w:rPr>
          <w:rFonts w:asciiTheme="minorHAnsi" w:hAnsiTheme="minorHAnsi" w:cstheme="minorHAnsi"/>
          <w:bCs/>
          <w:sz w:val="24"/>
          <w:szCs w:val="24"/>
        </w:rPr>
        <w:t xml:space="preserve"> será de </w:t>
      </w:r>
      <w:r w:rsidRPr="004D2D5C">
        <w:rPr>
          <w:rFonts w:asciiTheme="minorHAnsi" w:hAnsiTheme="minorHAnsi" w:cstheme="minorHAnsi"/>
          <w:b/>
          <w:sz w:val="24"/>
          <w:szCs w:val="24"/>
        </w:rPr>
        <w:t>12 (doze) meses consecutivos</w:t>
      </w:r>
      <w:r w:rsidRPr="004D2D5C">
        <w:rPr>
          <w:rFonts w:asciiTheme="minorHAnsi" w:hAnsiTheme="minorHAnsi" w:cstheme="minorHAnsi"/>
          <w:bCs/>
          <w:sz w:val="24"/>
          <w:szCs w:val="24"/>
        </w:rPr>
        <w:t>, a contar da data da assinatura do contrato</w:t>
      </w:r>
      <w:r w:rsidR="0020640A">
        <w:rPr>
          <w:rFonts w:asciiTheme="minorHAnsi" w:hAnsiTheme="minorHAnsi" w:cstheme="minorHAnsi"/>
          <w:bCs/>
          <w:sz w:val="24"/>
          <w:szCs w:val="24"/>
        </w:rPr>
        <w:t>, condicionada sua eficácia à publicação no PNCP.</w:t>
      </w:r>
    </w:p>
    <w:p w14:paraId="61EBF330" w14:textId="77777777" w:rsidR="00427965" w:rsidRPr="004D2D5C" w:rsidRDefault="00427965" w:rsidP="00427965">
      <w:pPr>
        <w:pStyle w:val="PargrafodaLista"/>
        <w:tabs>
          <w:tab w:val="left" w:pos="2445"/>
        </w:tabs>
        <w:spacing w:after="0" w:line="360" w:lineRule="auto"/>
        <w:ind w:left="1418"/>
        <w:jc w:val="both"/>
        <w:rPr>
          <w:rFonts w:asciiTheme="minorHAnsi" w:hAnsiTheme="minorHAnsi" w:cstheme="minorHAnsi"/>
          <w:bCs/>
          <w:sz w:val="24"/>
          <w:szCs w:val="24"/>
        </w:rPr>
      </w:pPr>
    </w:p>
    <w:tbl>
      <w:tblPr>
        <w:tblStyle w:val="Tabelacomgrade"/>
        <w:tblW w:w="7938" w:type="dxa"/>
        <w:tblInd w:w="1413" w:type="dxa"/>
        <w:tblBorders>
          <w:left w:val="none" w:sz="0" w:space="0" w:color="auto"/>
          <w:right w:val="none" w:sz="0" w:space="0" w:color="auto"/>
        </w:tblBorders>
        <w:tblLook w:val="04A0" w:firstRow="1" w:lastRow="0" w:firstColumn="1" w:lastColumn="0" w:noHBand="0" w:noVBand="1"/>
      </w:tblPr>
      <w:tblGrid>
        <w:gridCol w:w="3832"/>
        <w:gridCol w:w="2126"/>
        <w:gridCol w:w="1980"/>
      </w:tblGrid>
      <w:tr w:rsidR="00A56367" w:rsidRPr="00A56367" w14:paraId="4A598390" w14:textId="77777777" w:rsidTr="002974C0">
        <w:tc>
          <w:tcPr>
            <w:tcW w:w="3832" w:type="dxa"/>
            <w:vMerge w:val="restart"/>
            <w:shd w:val="clear" w:color="auto" w:fill="D9D9D9" w:themeFill="background1" w:themeFillShade="D9"/>
            <w:vAlign w:val="center"/>
          </w:tcPr>
          <w:p w14:paraId="0721B9C6" w14:textId="77777777" w:rsidR="00A56367" w:rsidRPr="00621243" w:rsidRDefault="00A56367" w:rsidP="00315DA5">
            <w:pPr>
              <w:spacing w:after="0" w:line="240" w:lineRule="auto"/>
              <w:jc w:val="center"/>
              <w:rPr>
                <w:rFonts w:asciiTheme="minorHAnsi" w:hAnsiTheme="minorHAnsi" w:cstheme="minorHAnsi"/>
                <w:b/>
                <w:bCs/>
                <w:sz w:val="20"/>
                <w:szCs w:val="20"/>
              </w:rPr>
            </w:pPr>
            <w:r w:rsidRPr="00621243">
              <w:rPr>
                <w:rFonts w:asciiTheme="minorHAnsi" w:hAnsiTheme="minorHAnsi" w:cstheme="minorHAnsi"/>
                <w:b/>
                <w:bCs/>
                <w:sz w:val="20"/>
                <w:szCs w:val="20"/>
              </w:rPr>
              <w:t>Ação</w:t>
            </w:r>
          </w:p>
        </w:tc>
        <w:tc>
          <w:tcPr>
            <w:tcW w:w="4106" w:type="dxa"/>
            <w:gridSpan w:val="2"/>
            <w:shd w:val="clear" w:color="auto" w:fill="D9D9D9" w:themeFill="background1" w:themeFillShade="D9"/>
          </w:tcPr>
          <w:p w14:paraId="33E098FA" w14:textId="77777777" w:rsidR="00A56367" w:rsidRPr="00621243" w:rsidRDefault="00A56367" w:rsidP="00315DA5">
            <w:pPr>
              <w:spacing w:after="0" w:line="240" w:lineRule="auto"/>
              <w:jc w:val="center"/>
              <w:rPr>
                <w:rFonts w:asciiTheme="minorHAnsi" w:hAnsiTheme="minorHAnsi" w:cstheme="minorHAnsi"/>
                <w:b/>
                <w:bCs/>
                <w:sz w:val="20"/>
                <w:szCs w:val="20"/>
              </w:rPr>
            </w:pPr>
            <w:r w:rsidRPr="00621243">
              <w:rPr>
                <w:rFonts w:asciiTheme="minorHAnsi" w:hAnsiTheme="minorHAnsi" w:cstheme="minorHAnsi"/>
                <w:b/>
                <w:bCs/>
                <w:sz w:val="20"/>
                <w:szCs w:val="20"/>
              </w:rPr>
              <w:t>Prazo</w:t>
            </w:r>
          </w:p>
        </w:tc>
      </w:tr>
      <w:tr w:rsidR="00A56367" w:rsidRPr="00A56367" w14:paraId="584FAA94" w14:textId="77777777" w:rsidTr="002974C0">
        <w:tc>
          <w:tcPr>
            <w:tcW w:w="3832" w:type="dxa"/>
            <w:vMerge/>
            <w:shd w:val="clear" w:color="auto" w:fill="D9D9D9" w:themeFill="background1" w:themeFillShade="D9"/>
            <w:vAlign w:val="center"/>
          </w:tcPr>
          <w:p w14:paraId="671915DC" w14:textId="77777777" w:rsidR="00A56367" w:rsidRPr="00621243" w:rsidRDefault="00A56367" w:rsidP="00315DA5">
            <w:pPr>
              <w:spacing w:after="0" w:line="240" w:lineRule="auto"/>
              <w:jc w:val="center"/>
              <w:rPr>
                <w:rFonts w:asciiTheme="minorHAnsi" w:hAnsiTheme="minorHAnsi" w:cstheme="minorHAnsi"/>
                <w:b/>
                <w:bCs/>
                <w:sz w:val="20"/>
                <w:szCs w:val="20"/>
              </w:rPr>
            </w:pPr>
          </w:p>
        </w:tc>
        <w:tc>
          <w:tcPr>
            <w:tcW w:w="2126" w:type="dxa"/>
            <w:shd w:val="clear" w:color="auto" w:fill="D9D9D9" w:themeFill="background1" w:themeFillShade="D9"/>
          </w:tcPr>
          <w:p w14:paraId="48687E00" w14:textId="77777777" w:rsidR="00A56367" w:rsidRPr="00621243" w:rsidRDefault="00A56367" w:rsidP="00315DA5">
            <w:pPr>
              <w:spacing w:after="0" w:line="240" w:lineRule="auto"/>
              <w:jc w:val="center"/>
              <w:rPr>
                <w:rFonts w:asciiTheme="minorHAnsi" w:hAnsiTheme="minorHAnsi" w:cstheme="minorHAnsi"/>
                <w:b/>
                <w:bCs/>
                <w:sz w:val="20"/>
                <w:szCs w:val="20"/>
              </w:rPr>
            </w:pPr>
            <w:r w:rsidRPr="00621243">
              <w:rPr>
                <w:rFonts w:asciiTheme="minorHAnsi" w:hAnsiTheme="minorHAnsi" w:cstheme="minorHAnsi"/>
                <w:b/>
                <w:bCs/>
                <w:sz w:val="20"/>
                <w:szCs w:val="20"/>
              </w:rPr>
              <w:t>Parcial</w:t>
            </w:r>
          </w:p>
        </w:tc>
        <w:tc>
          <w:tcPr>
            <w:tcW w:w="1980" w:type="dxa"/>
            <w:shd w:val="clear" w:color="auto" w:fill="D9D9D9" w:themeFill="background1" w:themeFillShade="D9"/>
          </w:tcPr>
          <w:p w14:paraId="6BB6A11C" w14:textId="77777777" w:rsidR="00A56367" w:rsidRPr="00621243" w:rsidRDefault="00A56367" w:rsidP="00315DA5">
            <w:pPr>
              <w:spacing w:after="0" w:line="240" w:lineRule="auto"/>
              <w:jc w:val="center"/>
              <w:rPr>
                <w:rFonts w:asciiTheme="minorHAnsi" w:hAnsiTheme="minorHAnsi" w:cstheme="minorHAnsi"/>
                <w:b/>
                <w:bCs/>
                <w:sz w:val="20"/>
                <w:szCs w:val="20"/>
              </w:rPr>
            </w:pPr>
            <w:r w:rsidRPr="00621243">
              <w:rPr>
                <w:rFonts w:asciiTheme="minorHAnsi" w:hAnsiTheme="minorHAnsi" w:cstheme="minorHAnsi"/>
                <w:b/>
                <w:bCs/>
                <w:sz w:val="20"/>
                <w:szCs w:val="20"/>
              </w:rPr>
              <w:t>Acumulado</w:t>
            </w:r>
          </w:p>
        </w:tc>
      </w:tr>
      <w:tr w:rsidR="00A56367" w:rsidRPr="00A56367" w14:paraId="4008ABAA" w14:textId="77777777" w:rsidTr="002974C0">
        <w:tc>
          <w:tcPr>
            <w:tcW w:w="3832" w:type="dxa"/>
            <w:shd w:val="clear" w:color="auto" w:fill="auto"/>
          </w:tcPr>
          <w:p w14:paraId="034FCFE7" w14:textId="77777777" w:rsidR="00A56367" w:rsidRPr="00621243" w:rsidRDefault="00A56367" w:rsidP="00315DA5">
            <w:pPr>
              <w:spacing w:after="0" w:line="240" w:lineRule="auto"/>
              <w:jc w:val="both"/>
              <w:rPr>
                <w:rFonts w:asciiTheme="minorHAnsi" w:hAnsiTheme="minorHAnsi" w:cstheme="minorHAnsi"/>
                <w:sz w:val="20"/>
                <w:szCs w:val="20"/>
                <w:highlight w:val="yellow"/>
              </w:rPr>
            </w:pPr>
            <w:r w:rsidRPr="00621243">
              <w:rPr>
                <w:rFonts w:asciiTheme="minorHAnsi" w:eastAsia="Times New Roman" w:hAnsiTheme="minorHAnsi" w:cstheme="minorHAnsi"/>
                <w:sz w:val="20"/>
                <w:szCs w:val="20"/>
              </w:rPr>
              <w:t>Prazo para providências anteriores à autorização de início da execução contratual</w:t>
            </w:r>
          </w:p>
        </w:tc>
        <w:tc>
          <w:tcPr>
            <w:tcW w:w="2126" w:type="dxa"/>
            <w:vAlign w:val="center"/>
          </w:tcPr>
          <w:p w14:paraId="27E7861E" w14:textId="52F4F5D3" w:rsidR="00A56367" w:rsidRPr="00621243" w:rsidRDefault="00315DA5" w:rsidP="00315DA5">
            <w:pPr>
              <w:spacing w:after="0" w:line="240" w:lineRule="auto"/>
              <w:jc w:val="center"/>
              <w:rPr>
                <w:rFonts w:asciiTheme="minorHAnsi" w:hAnsiTheme="minorHAnsi" w:cstheme="minorHAnsi"/>
                <w:sz w:val="20"/>
                <w:szCs w:val="20"/>
              </w:rPr>
            </w:pPr>
            <w:r w:rsidRPr="00621243">
              <w:rPr>
                <w:rFonts w:asciiTheme="minorHAnsi" w:hAnsiTheme="minorHAnsi" w:cstheme="minorHAnsi"/>
                <w:sz w:val="20"/>
                <w:szCs w:val="20"/>
              </w:rPr>
              <w:t>Até 1</w:t>
            </w:r>
            <w:r w:rsidR="002974C0">
              <w:rPr>
                <w:rFonts w:asciiTheme="minorHAnsi" w:hAnsiTheme="minorHAnsi" w:cstheme="minorHAnsi"/>
                <w:sz w:val="20"/>
                <w:szCs w:val="20"/>
              </w:rPr>
              <w:t>5 dias corridos</w:t>
            </w:r>
          </w:p>
        </w:tc>
        <w:tc>
          <w:tcPr>
            <w:tcW w:w="1980" w:type="dxa"/>
            <w:vAlign w:val="center"/>
          </w:tcPr>
          <w:p w14:paraId="78110563" w14:textId="1A87907F" w:rsidR="00A56367" w:rsidRPr="00621243" w:rsidRDefault="002974C0" w:rsidP="00315DA5">
            <w:pPr>
              <w:spacing w:after="0" w:line="240" w:lineRule="auto"/>
              <w:jc w:val="center"/>
              <w:rPr>
                <w:rFonts w:asciiTheme="minorHAnsi" w:hAnsiTheme="minorHAnsi" w:cstheme="minorHAnsi"/>
                <w:sz w:val="20"/>
                <w:szCs w:val="20"/>
              </w:rPr>
            </w:pPr>
            <w:r w:rsidRPr="00621243">
              <w:rPr>
                <w:rFonts w:asciiTheme="minorHAnsi" w:hAnsiTheme="minorHAnsi" w:cstheme="minorHAnsi"/>
                <w:sz w:val="20"/>
                <w:szCs w:val="20"/>
              </w:rPr>
              <w:t>Até 1</w:t>
            </w:r>
            <w:r>
              <w:rPr>
                <w:rFonts w:asciiTheme="minorHAnsi" w:hAnsiTheme="minorHAnsi" w:cstheme="minorHAnsi"/>
                <w:sz w:val="20"/>
                <w:szCs w:val="20"/>
              </w:rPr>
              <w:t>5</w:t>
            </w:r>
            <w:r w:rsidRPr="00621243">
              <w:rPr>
                <w:rFonts w:asciiTheme="minorHAnsi" w:hAnsiTheme="minorHAnsi" w:cstheme="minorHAnsi"/>
                <w:sz w:val="20"/>
                <w:szCs w:val="20"/>
              </w:rPr>
              <w:t xml:space="preserve"> </w:t>
            </w:r>
            <w:r>
              <w:rPr>
                <w:rFonts w:asciiTheme="minorHAnsi" w:hAnsiTheme="minorHAnsi" w:cstheme="minorHAnsi"/>
                <w:sz w:val="20"/>
                <w:szCs w:val="20"/>
              </w:rPr>
              <w:t>dias corridos</w:t>
            </w:r>
          </w:p>
        </w:tc>
      </w:tr>
      <w:tr w:rsidR="00A56367" w:rsidRPr="00A56367" w14:paraId="7685E025" w14:textId="77777777" w:rsidTr="002974C0">
        <w:trPr>
          <w:trHeight w:val="155"/>
        </w:trPr>
        <w:tc>
          <w:tcPr>
            <w:tcW w:w="3832" w:type="dxa"/>
            <w:shd w:val="clear" w:color="auto" w:fill="auto"/>
          </w:tcPr>
          <w:p w14:paraId="27AE669C" w14:textId="77777777" w:rsidR="00A56367" w:rsidRPr="00621243" w:rsidRDefault="00A56367" w:rsidP="00315DA5">
            <w:pPr>
              <w:spacing w:after="0" w:line="240" w:lineRule="auto"/>
              <w:jc w:val="both"/>
              <w:rPr>
                <w:rFonts w:asciiTheme="minorHAnsi" w:eastAsia="Times New Roman" w:hAnsiTheme="minorHAnsi" w:cstheme="minorHAnsi"/>
                <w:sz w:val="20"/>
                <w:szCs w:val="20"/>
              </w:rPr>
            </w:pPr>
            <w:r w:rsidRPr="00621243">
              <w:rPr>
                <w:rFonts w:asciiTheme="minorHAnsi" w:eastAsia="Times New Roman" w:hAnsiTheme="minorHAnsi" w:cstheme="minorHAnsi"/>
                <w:sz w:val="20"/>
                <w:szCs w:val="20"/>
              </w:rPr>
              <w:t>Prazo para a empresa iniciar os serviços após receber a Ordem de Serviços</w:t>
            </w:r>
          </w:p>
        </w:tc>
        <w:tc>
          <w:tcPr>
            <w:tcW w:w="2126" w:type="dxa"/>
            <w:vAlign w:val="center"/>
          </w:tcPr>
          <w:p w14:paraId="68A33DF2" w14:textId="298197B3" w:rsidR="00A56367" w:rsidRPr="00621243" w:rsidRDefault="002974C0" w:rsidP="00315DA5">
            <w:pPr>
              <w:spacing w:after="0" w:line="240" w:lineRule="auto"/>
              <w:jc w:val="center"/>
              <w:rPr>
                <w:rFonts w:asciiTheme="minorHAnsi" w:hAnsiTheme="minorHAnsi" w:cstheme="minorHAnsi"/>
                <w:sz w:val="20"/>
                <w:szCs w:val="20"/>
              </w:rPr>
            </w:pPr>
            <w:r w:rsidRPr="00621243">
              <w:rPr>
                <w:rFonts w:asciiTheme="minorHAnsi" w:hAnsiTheme="minorHAnsi" w:cstheme="minorHAnsi"/>
                <w:sz w:val="20"/>
                <w:szCs w:val="20"/>
              </w:rPr>
              <w:t>Até 1</w:t>
            </w:r>
            <w:r>
              <w:rPr>
                <w:rFonts w:asciiTheme="minorHAnsi" w:hAnsiTheme="minorHAnsi" w:cstheme="minorHAnsi"/>
                <w:sz w:val="20"/>
                <w:szCs w:val="20"/>
              </w:rPr>
              <w:t>0 dias corridos</w:t>
            </w:r>
          </w:p>
        </w:tc>
        <w:tc>
          <w:tcPr>
            <w:tcW w:w="1980" w:type="dxa"/>
            <w:vAlign w:val="center"/>
          </w:tcPr>
          <w:p w14:paraId="598C4D7F" w14:textId="42FEFF02" w:rsidR="00A56367" w:rsidRPr="00621243" w:rsidRDefault="002974C0" w:rsidP="00315DA5">
            <w:pPr>
              <w:spacing w:after="0" w:line="240" w:lineRule="auto"/>
              <w:jc w:val="center"/>
              <w:rPr>
                <w:rFonts w:asciiTheme="minorHAnsi" w:hAnsiTheme="minorHAnsi" w:cstheme="minorHAnsi"/>
                <w:sz w:val="20"/>
                <w:szCs w:val="20"/>
              </w:rPr>
            </w:pPr>
            <w:r w:rsidRPr="00621243">
              <w:rPr>
                <w:rFonts w:asciiTheme="minorHAnsi" w:hAnsiTheme="minorHAnsi" w:cstheme="minorHAnsi"/>
                <w:sz w:val="20"/>
                <w:szCs w:val="20"/>
              </w:rPr>
              <w:t xml:space="preserve">Até </w:t>
            </w:r>
            <w:r>
              <w:rPr>
                <w:rFonts w:asciiTheme="minorHAnsi" w:hAnsiTheme="minorHAnsi" w:cstheme="minorHAnsi"/>
                <w:sz w:val="20"/>
                <w:szCs w:val="20"/>
              </w:rPr>
              <w:t>25 dias corridos</w:t>
            </w:r>
          </w:p>
        </w:tc>
      </w:tr>
      <w:tr w:rsidR="00A56367" w:rsidRPr="00213E00" w14:paraId="42972127" w14:textId="77777777" w:rsidTr="002974C0">
        <w:tc>
          <w:tcPr>
            <w:tcW w:w="3832" w:type="dxa"/>
            <w:shd w:val="clear" w:color="auto" w:fill="auto"/>
          </w:tcPr>
          <w:p w14:paraId="08F4D193" w14:textId="4E402550" w:rsidR="00A56367" w:rsidRPr="00B36D3B" w:rsidRDefault="00A56367" w:rsidP="00315DA5">
            <w:pPr>
              <w:spacing w:after="0" w:line="240" w:lineRule="auto"/>
              <w:jc w:val="both"/>
              <w:rPr>
                <w:rFonts w:asciiTheme="minorHAnsi" w:eastAsia="Times New Roman" w:hAnsiTheme="minorHAnsi" w:cstheme="minorHAnsi"/>
                <w:color w:val="000000" w:themeColor="text1"/>
                <w:sz w:val="20"/>
                <w:szCs w:val="20"/>
              </w:rPr>
            </w:pPr>
            <w:r w:rsidRPr="00B36D3B">
              <w:rPr>
                <w:rFonts w:asciiTheme="minorHAnsi" w:eastAsia="Times New Roman" w:hAnsiTheme="minorHAnsi" w:cstheme="minorHAnsi"/>
                <w:color w:val="000000" w:themeColor="text1"/>
                <w:sz w:val="20"/>
                <w:szCs w:val="20"/>
              </w:rPr>
              <w:t xml:space="preserve">Prazo para a execução </w:t>
            </w:r>
            <w:r w:rsidR="00621243" w:rsidRPr="00B36D3B">
              <w:rPr>
                <w:rFonts w:asciiTheme="minorHAnsi" w:eastAsia="Times New Roman" w:hAnsiTheme="minorHAnsi" w:cstheme="minorHAnsi"/>
                <w:color w:val="000000" w:themeColor="text1"/>
                <w:sz w:val="20"/>
                <w:szCs w:val="20"/>
              </w:rPr>
              <w:t>dos serviços</w:t>
            </w:r>
          </w:p>
        </w:tc>
        <w:tc>
          <w:tcPr>
            <w:tcW w:w="2126" w:type="dxa"/>
            <w:vAlign w:val="center"/>
          </w:tcPr>
          <w:p w14:paraId="331897B2" w14:textId="2ECF1998" w:rsidR="00A56367" w:rsidRPr="00B36D3B" w:rsidRDefault="00315DA5" w:rsidP="00315DA5">
            <w:pPr>
              <w:spacing w:after="0" w:line="240" w:lineRule="auto"/>
              <w:jc w:val="center"/>
              <w:rPr>
                <w:rFonts w:asciiTheme="minorHAnsi" w:eastAsia="Times New Roman" w:hAnsiTheme="minorHAnsi" w:cstheme="minorHAnsi"/>
                <w:color w:val="000000" w:themeColor="text1"/>
                <w:sz w:val="20"/>
                <w:szCs w:val="20"/>
                <w:highlight w:val="white"/>
              </w:rPr>
            </w:pPr>
            <w:r w:rsidRPr="00B36D3B">
              <w:rPr>
                <w:rFonts w:asciiTheme="minorHAnsi" w:hAnsiTheme="minorHAnsi" w:cstheme="minorHAnsi"/>
                <w:color w:val="000000" w:themeColor="text1"/>
                <w:sz w:val="20"/>
                <w:szCs w:val="20"/>
              </w:rPr>
              <w:t>Até</w:t>
            </w:r>
            <w:r w:rsidR="002974C0" w:rsidRPr="00B36D3B">
              <w:rPr>
                <w:rFonts w:asciiTheme="minorHAnsi" w:hAnsiTheme="minorHAnsi" w:cstheme="minorHAnsi"/>
                <w:color w:val="000000" w:themeColor="text1"/>
                <w:sz w:val="20"/>
                <w:szCs w:val="20"/>
              </w:rPr>
              <w:t xml:space="preserve"> </w:t>
            </w:r>
            <w:r w:rsidR="00213E00" w:rsidRPr="00B36D3B">
              <w:rPr>
                <w:rFonts w:asciiTheme="minorHAnsi" w:hAnsiTheme="minorHAnsi" w:cstheme="minorHAnsi"/>
                <w:color w:val="000000" w:themeColor="text1"/>
                <w:sz w:val="20"/>
                <w:szCs w:val="20"/>
              </w:rPr>
              <w:t>90</w:t>
            </w:r>
            <w:r w:rsidR="00A56367" w:rsidRPr="00B36D3B">
              <w:rPr>
                <w:rFonts w:asciiTheme="minorHAnsi" w:hAnsiTheme="minorHAnsi" w:cstheme="minorHAnsi"/>
                <w:color w:val="000000" w:themeColor="text1"/>
                <w:sz w:val="20"/>
                <w:szCs w:val="20"/>
              </w:rPr>
              <w:t xml:space="preserve"> </w:t>
            </w:r>
            <w:r w:rsidR="008A7F31" w:rsidRPr="00B36D3B">
              <w:rPr>
                <w:rFonts w:asciiTheme="minorHAnsi" w:hAnsiTheme="minorHAnsi" w:cstheme="minorHAnsi"/>
                <w:color w:val="000000" w:themeColor="text1"/>
                <w:sz w:val="20"/>
                <w:szCs w:val="20"/>
              </w:rPr>
              <w:t>dias</w:t>
            </w:r>
            <w:r w:rsidR="002974C0" w:rsidRPr="00B36D3B">
              <w:rPr>
                <w:rFonts w:asciiTheme="minorHAnsi" w:hAnsiTheme="minorHAnsi" w:cstheme="minorHAnsi"/>
                <w:color w:val="000000" w:themeColor="text1"/>
                <w:sz w:val="20"/>
                <w:szCs w:val="20"/>
              </w:rPr>
              <w:t xml:space="preserve"> corridos</w:t>
            </w:r>
          </w:p>
        </w:tc>
        <w:tc>
          <w:tcPr>
            <w:tcW w:w="1980" w:type="dxa"/>
            <w:vAlign w:val="center"/>
          </w:tcPr>
          <w:p w14:paraId="51805058" w14:textId="735E15E1" w:rsidR="00A56367" w:rsidRPr="00B36D3B" w:rsidRDefault="002974C0" w:rsidP="00315DA5">
            <w:pPr>
              <w:spacing w:after="0" w:line="240" w:lineRule="auto"/>
              <w:jc w:val="center"/>
              <w:rPr>
                <w:rFonts w:asciiTheme="minorHAnsi" w:eastAsia="Times New Roman" w:hAnsiTheme="minorHAnsi" w:cstheme="minorHAnsi"/>
                <w:color w:val="000000" w:themeColor="text1"/>
                <w:sz w:val="20"/>
                <w:szCs w:val="20"/>
                <w:highlight w:val="white"/>
              </w:rPr>
            </w:pPr>
            <w:r w:rsidRPr="00B36D3B">
              <w:rPr>
                <w:rFonts w:asciiTheme="minorHAnsi" w:hAnsiTheme="minorHAnsi" w:cstheme="minorHAnsi"/>
                <w:color w:val="000000" w:themeColor="text1"/>
                <w:sz w:val="20"/>
                <w:szCs w:val="20"/>
              </w:rPr>
              <w:t xml:space="preserve">Até </w:t>
            </w:r>
            <w:r w:rsidR="00213E00" w:rsidRPr="00B36D3B">
              <w:rPr>
                <w:rFonts w:asciiTheme="minorHAnsi" w:hAnsiTheme="minorHAnsi" w:cstheme="minorHAnsi"/>
                <w:color w:val="000000" w:themeColor="text1"/>
                <w:sz w:val="20"/>
                <w:szCs w:val="20"/>
              </w:rPr>
              <w:t>11</w:t>
            </w:r>
            <w:r w:rsidR="003049BD" w:rsidRPr="00B36D3B">
              <w:rPr>
                <w:rFonts w:asciiTheme="minorHAnsi" w:hAnsiTheme="minorHAnsi" w:cstheme="minorHAnsi"/>
                <w:color w:val="000000" w:themeColor="text1"/>
                <w:sz w:val="20"/>
                <w:szCs w:val="20"/>
              </w:rPr>
              <w:t>5</w:t>
            </w:r>
            <w:r w:rsidRPr="00B36D3B">
              <w:rPr>
                <w:rFonts w:asciiTheme="minorHAnsi" w:hAnsiTheme="minorHAnsi" w:cstheme="minorHAnsi"/>
                <w:color w:val="000000" w:themeColor="text1"/>
                <w:sz w:val="20"/>
                <w:szCs w:val="20"/>
              </w:rPr>
              <w:t xml:space="preserve"> dias corridos</w:t>
            </w:r>
          </w:p>
        </w:tc>
      </w:tr>
      <w:tr w:rsidR="00AD51E1" w:rsidRPr="00A56367" w14:paraId="5C051BDB" w14:textId="77777777" w:rsidTr="002974C0">
        <w:tc>
          <w:tcPr>
            <w:tcW w:w="3832" w:type="dxa"/>
            <w:shd w:val="clear" w:color="auto" w:fill="auto"/>
          </w:tcPr>
          <w:p w14:paraId="3ADF9F33" w14:textId="77777777" w:rsidR="00AD51E1" w:rsidRPr="00621243" w:rsidRDefault="00AD51E1" w:rsidP="00AD51E1">
            <w:pPr>
              <w:spacing w:after="0" w:line="240" w:lineRule="auto"/>
              <w:jc w:val="both"/>
              <w:rPr>
                <w:rFonts w:asciiTheme="minorHAnsi" w:eastAsia="Times New Roman" w:hAnsiTheme="minorHAnsi" w:cstheme="minorHAnsi"/>
                <w:sz w:val="20"/>
                <w:szCs w:val="20"/>
              </w:rPr>
            </w:pPr>
            <w:r w:rsidRPr="00621243">
              <w:rPr>
                <w:rFonts w:asciiTheme="minorHAnsi" w:eastAsia="Times New Roman" w:hAnsiTheme="minorHAnsi" w:cstheme="minorHAnsi"/>
                <w:sz w:val="20"/>
                <w:szCs w:val="20"/>
              </w:rPr>
              <w:t>Prazo para emissão do Termo de Recebimento Provisório</w:t>
            </w:r>
          </w:p>
        </w:tc>
        <w:tc>
          <w:tcPr>
            <w:tcW w:w="2126" w:type="dxa"/>
            <w:vAlign w:val="center"/>
          </w:tcPr>
          <w:p w14:paraId="2FEB2CB0" w14:textId="27AAF602" w:rsidR="00AD51E1" w:rsidRPr="00621243" w:rsidRDefault="007D271C" w:rsidP="00AD51E1">
            <w:pPr>
              <w:spacing w:after="0" w:line="240" w:lineRule="auto"/>
              <w:jc w:val="center"/>
              <w:rPr>
                <w:rFonts w:asciiTheme="minorHAnsi" w:eastAsia="Times New Roman" w:hAnsiTheme="minorHAnsi" w:cstheme="minorHAnsi"/>
                <w:sz w:val="20"/>
                <w:szCs w:val="20"/>
                <w:highlight w:val="white"/>
              </w:rPr>
            </w:pPr>
            <w:r w:rsidRPr="00621243">
              <w:rPr>
                <w:rFonts w:asciiTheme="minorHAnsi" w:hAnsiTheme="minorHAnsi" w:cstheme="minorHAnsi"/>
                <w:sz w:val="20"/>
                <w:szCs w:val="20"/>
              </w:rPr>
              <w:t>Até</w:t>
            </w:r>
            <w:r>
              <w:rPr>
                <w:rFonts w:asciiTheme="minorHAnsi" w:hAnsiTheme="minorHAnsi" w:cstheme="minorHAnsi"/>
                <w:sz w:val="20"/>
                <w:szCs w:val="20"/>
              </w:rPr>
              <w:t xml:space="preserve"> 30</w:t>
            </w:r>
            <w:r w:rsidRPr="00621243">
              <w:rPr>
                <w:rFonts w:asciiTheme="minorHAnsi" w:hAnsiTheme="minorHAnsi" w:cstheme="minorHAnsi"/>
                <w:sz w:val="20"/>
                <w:szCs w:val="20"/>
              </w:rPr>
              <w:t xml:space="preserve"> dias</w:t>
            </w:r>
            <w:r>
              <w:rPr>
                <w:rFonts w:asciiTheme="minorHAnsi" w:hAnsiTheme="minorHAnsi" w:cstheme="minorHAnsi"/>
                <w:sz w:val="20"/>
                <w:szCs w:val="20"/>
              </w:rPr>
              <w:t xml:space="preserve"> corridos</w:t>
            </w:r>
          </w:p>
        </w:tc>
        <w:tc>
          <w:tcPr>
            <w:tcW w:w="1980" w:type="dxa"/>
            <w:vAlign w:val="center"/>
          </w:tcPr>
          <w:p w14:paraId="6C1E2883" w14:textId="246BDA14" w:rsidR="00AD51E1" w:rsidRPr="00621243" w:rsidRDefault="00AD51E1" w:rsidP="00AD51E1">
            <w:pPr>
              <w:spacing w:after="0" w:line="240" w:lineRule="auto"/>
              <w:jc w:val="center"/>
              <w:rPr>
                <w:rFonts w:asciiTheme="minorHAnsi" w:eastAsia="Times New Roman" w:hAnsiTheme="minorHAnsi" w:cstheme="minorHAnsi"/>
                <w:sz w:val="20"/>
                <w:szCs w:val="20"/>
                <w:highlight w:val="white"/>
              </w:rPr>
            </w:pPr>
            <w:r w:rsidRPr="00621243">
              <w:rPr>
                <w:rFonts w:asciiTheme="minorHAnsi" w:hAnsiTheme="minorHAnsi" w:cstheme="minorHAnsi"/>
                <w:sz w:val="20"/>
                <w:szCs w:val="20"/>
              </w:rPr>
              <w:t xml:space="preserve">Até </w:t>
            </w:r>
            <w:r w:rsidR="003049BD">
              <w:rPr>
                <w:rFonts w:asciiTheme="minorHAnsi" w:hAnsiTheme="minorHAnsi" w:cstheme="minorHAnsi"/>
                <w:sz w:val="20"/>
                <w:szCs w:val="20"/>
              </w:rPr>
              <w:t>14</w:t>
            </w:r>
            <w:r>
              <w:rPr>
                <w:rFonts w:asciiTheme="minorHAnsi" w:hAnsiTheme="minorHAnsi" w:cstheme="minorHAnsi"/>
                <w:sz w:val="20"/>
                <w:szCs w:val="20"/>
              </w:rPr>
              <w:t>5 dias corridos</w:t>
            </w:r>
          </w:p>
        </w:tc>
      </w:tr>
      <w:tr w:rsidR="00AD51E1" w:rsidRPr="00A56367" w14:paraId="2DABF013" w14:textId="77777777" w:rsidTr="002974C0">
        <w:tc>
          <w:tcPr>
            <w:tcW w:w="3832" w:type="dxa"/>
            <w:shd w:val="clear" w:color="auto" w:fill="auto"/>
          </w:tcPr>
          <w:p w14:paraId="4B0A7A8C" w14:textId="77777777" w:rsidR="00AD51E1" w:rsidRPr="00621243" w:rsidRDefault="00AD51E1" w:rsidP="00AD51E1">
            <w:pPr>
              <w:spacing w:after="0" w:line="240" w:lineRule="auto"/>
              <w:jc w:val="both"/>
              <w:rPr>
                <w:rFonts w:asciiTheme="minorHAnsi" w:eastAsia="Times New Roman" w:hAnsiTheme="minorHAnsi" w:cstheme="minorHAnsi"/>
                <w:sz w:val="20"/>
                <w:szCs w:val="20"/>
              </w:rPr>
            </w:pPr>
            <w:r w:rsidRPr="00621243">
              <w:rPr>
                <w:rFonts w:asciiTheme="minorHAnsi" w:eastAsia="Times New Roman" w:hAnsiTheme="minorHAnsi" w:cstheme="minorHAnsi"/>
                <w:sz w:val="20"/>
                <w:szCs w:val="20"/>
              </w:rPr>
              <w:t>Prazo para emissão do Termo de Recebimento Definitivo</w:t>
            </w:r>
          </w:p>
        </w:tc>
        <w:tc>
          <w:tcPr>
            <w:tcW w:w="2126" w:type="dxa"/>
            <w:vAlign w:val="center"/>
          </w:tcPr>
          <w:p w14:paraId="6C0C2C77" w14:textId="4233D35F" w:rsidR="00AD51E1" w:rsidRPr="00621243" w:rsidRDefault="007D271C" w:rsidP="00AD51E1">
            <w:pPr>
              <w:spacing w:after="0" w:line="240" w:lineRule="auto"/>
              <w:jc w:val="center"/>
              <w:rPr>
                <w:rFonts w:asciiTheme="minorHAnsi" w:eastAsia="Times New Roman" w:hAnsiTheme="minorHAnsi" w:cstheme="minorHAnsi"/>
                <w:sz w:val="20"/>
                <w:szCs w:val="20"/>
                <w:highlight w:val="white"/>
              </w:rPr>
            </w:pPr>
            <w:r w:rsidRPr="00621243">
              <w:rPr>
                <w:rFonts w:asciiTheme="minorHAnsi" w:hAnsiTheme="minorHAnsi" w:cstheme="minorHAnsi"/>
                <w:sz w:val="20"/>
                <w:szCs w:val="20"/>
              </w:rPr>
              <w:t>Até</w:t>
            </w:r>
            <w:r>
              <w:rPr>
                <w:rFonts w:asciiTheme="minorHAnsi" w:hAnsiTheme="minorHAnsi" w:cstheme="minorHAnsi"/>
                <w:sz w:val="20"/>
                <w:szCs w:val="20"/>
              </w:rPr>
              <w:t xml:space="preserve"> 90</w:t>
            </w:r>
            <w:r w:rsidRPr="00621243">
              <w:rPr>
                <w:rFonts w:asciiTheme="minorHAnsi" w:hAnsiTheme="minorHAnsi" w:cstheme="minorHAnsi"/>
                <w:sz w:val="20"/>
                <w:szCs w:val="20"/>
              </w:rPr>
              <w:t xml:space="preserve"> dias</w:t>
            </w:r>
            <w:r>
              <w:rPr>
                <w:rFonts w:asciiTheme="minorHAnsi" w:hAnsiTheme="minorHAnsi" w:cstheme="minorHAnsi"/>
                <w:sz w:val="20"/>
                <w:szCs w:val="20"/>
              </w:rPr>
              <w:t xml:space="preserve"> corridos</w:t>
            </w:r>
          </w:p>
        </w:tc>
        <w:tc>
          <w:tcPr>
            <w:tcW w:w="1980" w:type="dxa"/>
            <w:vAlign w:val="center"/>
          </w:tcPr>
          <w:p w14:paraId="2A12C8BE" w14:textId="2797C8C5" w:rsidR="00AD51E1" w:rsidRPr="00621243" w:rsidRDefault="00AD51E1" w:rsidP="00AD51E1">
            <w:pPr>
              <w:spacing w:after="0" w:line="240" w:lineRule="auto"/>
              <w:jc w:val="center"/>
              <w:rPr>
                <w:rFonts w:asciiTheme="minorHAnsi" w:eastAsia="Times New Roman" w:hAnsiTheme="minorHAnsi" w:cstheme="minorHAnsi"/>
                <w:sz w:val="20"/>
                <w:szCs w:val="20"/>
                <w:highlight w:val="white"/>
              </w:rPr>
            </w:pPr>
            <w:r w:rsidRPr="00621243">
              <w:rPr>
                <w:rFonts w:asciiTheme="minorHAnsi" w:hAnsiTheme="minorHAnsi" w:cstheme="minorHAnsi"/>
                <w:sz w:val="20"/>
                <w:szCs w:val="20"/>
              </w:rPr>
              <w:t xml:space="preserve">Até </w:t>
            </w:r>
            <w:r w:rsidR="003049BD">
              <w:rPr>
                <w:rFonts w:asciiTheme="minorHAnsi" w:hAnsiTheme="minorHAnsi" w:cstheme="minorHAnsi"/>
                <w:sz w:val="20"/>
                <w:szCs w:val="20"/>
              </w:rPr>
              <w:t>235</w:t>
            </w:r>
            <w:r>
              <w:rPr>
                <w:rFonts w:asciiTheme="minorHAnsi" w:hAnsiTheme="minorHAnsi" w:cstheme="minorHAnsi"/>
                <w:sz w:val="20"/>
                <w:szCs w:val="20"/>
              </w:rPr>
              <w:t xml:space="preserve"> dias corridos</w:t>
            </w:r>
          </w:p>
        </w:tc>
      </w:tr>
    </w:tbl>
    <w:p w14:paraId="3825D495" w14:textId="1B96BAE5" w:rsidR="00A56367" w:rsidRDefault="00A56367" w:rsidP="00A56367">
      <w:pPr>
        <w:pStyle w:val="Legenda"/>
        <w:ind w:left="1418"/>
        <w:jc w:val="center"/>
        <w:rPr>
          <w:rFonts w:asciiTheme="minorHAnsi" w:hAnsiTheme="minorHAnsi" w:cstheme="minorHAnsi"/>
          <w:i w:val="0"/>
          <w:iCs w:val="0"/>
          <w:color w:val="auto"/>
        </w:rPr>
      </w:pPr>
      <w:bookmarkStart w:id="22" w:name="_Toc185503716"/>
      <w:bookmarkStart w:id="23" w:name="_Toc224565940"/>
      <w:r w:rsidRPr="004D2D5C">
        <w:rPr>
          <w:rFonts w:asciiTheme="minorHAnsi" w:hAnsiTheme="minorHAnsi" w:cstheme="minorHAnsi"/>
          <w:i w:val="0"/>
          <w:iCs w:val="0"/>
          <w:color w:val="auto"/>
        </w:rPr>
        <w:t xml:space="preserve">Tabela </w:t>
      </w:r>
      <w:r w:rsidRPr="004D2D5C">
        <w:rPr>
          <w:rFonts w:asciiTheme="minorHAnsi" w:hAnsiTheme="minorHAnsi" w:cstheme="minorHAnsi"/>
          <w:i w:val="0"/>
          <w:iCs w:val="0"/>
          <w:color w:val="auto"/>
        </w:rPr>
        <w:fldChar w:fldCharType="begin"/>
      </w:r>
      <w:r w:rsidRPr="004D2D5C">
        <w:rPr>
          <w:rFonts w:asciiTheme="minorHAnsi" w:hAnsiTheme="minorHAnsi" w:cstheme="minorHAnsi"/>
          <w:i w:val="0"/>
          <w:iCs w:val="0"/>
          <w:color w:val="auto"/>
        </w:rPr>
        <w:instrText xml:space="preserve"> SEQ Tabela \* ARABIC </w:instrText>
      </w:r>
      <w:r w:rsidRPr="004D2D5C">
        <w:rPr>
          <w:rFonts w:asciiTheme="minorHAnsi" w:hAnsiTheme="minorHAnsi" w:cstheme="minorHAnsi"/>
          <w:i w:val="0"/>
          <w:iCs w:val="0"/>
          <w:color w:val="auto"/>
        </w:rPr>
        <w:fldChar w:fldCharType="separate"/>
      </w:r>
      <w:r w:rsidR="00A270A8">
        <w:rPr>
          <w:rFonts w:asciiTheme="minorHAnsi" w:hAnsiTheme="minorHAnsi" w:cstheme="minorHAnsi"/>
          <w:i w:val="0"/>
          <w:iCs w:val="0"/>
          <w:noProof/>
          <w:color w:val="auto"/>
        </w:rPr>
        <w:t>3</w:t>
      </w:r>
      <w:r w:rsidRPr="004D2D5C">
        <w:rPr>
          <w:rFonts w:asciiTheme="minorHAnsi" w:hAnsiTheme="minorHAnsi" w:cstheme="minorHAnsi"/>
          <w:i w:val="0"/>
          <w:iCs w:val="0"/>
          <w:color w:val="auto"/>
        </w:rPr>
        <w:fldChar w:fldCharType="end"/>
      </w:r>
      <w:r w:rsidRPr="004D2D5C">
        <w:rPr>
          <w:rFonts w:asciiTheme="minorHAnsi" w:hAnsiTheme="minorHAnsi" w:cstheme="minorHAnsi"/>
          <w:i w:val="0"/>
          <w:iCs w:val="0"/>
          <w:color w:val="auto"/>
        </w:rPr>
        <w:t xml:space="preserve"> - Composição de prazos </w:t>
      </w:r>
      <w:r w:rsidR="00334699" w:rsidRPr="004D2D5C">
        <w:rPr>
          <w:rFonts w:asciiTheme="minorHAnsi" w:hAnsiTheme="minorHAnsi" w:cstheme="minorHAnsi"/>
          <w:i w:val="0"/>
          <w:iCs w:val="0"/>
          <w:color w:val="auto"/>
        </w:rPr>
        <w:t xml:space="preserve">estimados </w:t>
      </w:r>
      <w:r w:rsidRPr="004D2D5C">
        <w:rPr>
          <w:rFonts w:asciiTheme="minorHAnsi" w:hAnsiTheme="minorHAnsi" w:cstheme="minorHAnsi"/>
          <w:i w:val="0"/>
          <w:iCs w:val="0"/>
          <w:color w:val="auto"/>
        </w:rPr>
        <w:t xml:space="preserve">para a </w:t>
      </w:r>
      <w:r w:rsidR="007A7DE3" w:rsidRPr="004D2D5C">
        <w:rPr>
          <w:rFonts w:asciiTheme="minorHAnsi" w:hAnsiTheme="minorHAnsi" w:cstheme="minorHAnsi"/>
          <w:i w:val="0"/>
          <w:iCs w:val="0"/>
          <w:color w:val="auto"/>
        </w:rPr>
        <w:t>execução</w:t>
      </w:r>
      <w:r w:rsidRPr="004D2D5C">
        <w:rPr>
          <w:rFonts w:asciiTheme="minorHAnsi" w:hAnsiTheme="minorHAnsi" w:cstheme="minorHAnsi"/>
          <w:i w:val="0"/>
          <w:iCs w:val="0"/>
          <w:color w:val="auto"/>
        </w:rPr>
        <w:t xml:space="preserve"> contratual</w:t>
      </w:r>
      <w:bookmarkEnd w:id="22"/>
      <w:bookmarkEnd w:id="23"/>
    </w:p>
    <w:p w14:paraId="6161C054" w14:textId="77777777" w:rsidR="00AB7C46" w:rsidRPr="00AB7C46" w:rsidRDefault="00AB7C46" w:rsidP="00AB7C46"/>
    <w:p w14:paraId="44E4A7F4" w14:textId="349BE1D7" w:rsidR="004D2D5C" w:rsidRPr="004D2D5C" w:rsidRDefault="004D2D5C" w:rsidP="004D2D5C">
      <w:pPr>
        <w:pStyle w:val="PargrafodaLista"/>
        <w:numPr>
          <w:ilvl w:val="2"/>
          <w:numId w:val="21"/>
        </w:numPr>
        <w:tabs>
          <w:tab w:val="left" w:pos="2445"/>
        </w:tabs>
        <w:spacing w:after="0" w:line="360" w:lineRule="auto"/>
        <w:jc w:val="both"/>
        <w:rPr>
          <w:rFonts w:asciiTheme="minorHAnsi" w:hAnsiTheme="minorHAnsi" w:cstheme="minorHAnsi"/>
          <w:bCs/>
          <w:sz w:val="24"/>
          <w:szCs w:val="24"/>
        </w:rPr>
      </w:pPr>
      <w:r w:rsidRPr="004D2D5C">
        <w:rPr>
          <w:rFonts w:asciiTheme="minorHAnsi" w:hAnsiTheme="minorHAnsi" w:cstheme="minorHAnsi"/>
          <w:bCs/>
          <w:sz w:val="24"/>
          <w:szCs w:val="24"/>
        </w:rPr>
        <w:t xml:space="preserve">Para a </w:t>
      </w:r>
      <w:r w:rsidRPr="00113C10">
        <w:rPr>
          <w:rFonts w:asciiTheme="minorHAnsi" w:hAnsiTheme="minorHAnsi" w:cstheme="minorHAnsi"/>
          <w:b/>
          <w:sz w:val="24"/>
          <w:szCs w:val="24"/>
        </w:rPr>
        <w:t>definição do prazo de vigência do futuro contrato</w:t>
      </w:r>
      <w:r w:rsidRPr="004D2D5C">
        <w:rPr>
          <w:rFonts w:asciiTheme="minorHAnsi" w:hAnsiTheme="minorHAnsi" w:cstheme="minorHAnsi"/>
          <w:bCs/>
          <w:sz w:val="24"/>
          <w:szCs w:val="24"/>
        </w:rPr>
        <w:t xml:space="preserve">, considerou-se a necessidade de contemplar todas as etapas da execução contratual, desde as providências preliminares para início dos serviços, passando pela execução da </w:t>
      </w:r>
      <w:r w:rsidRPr="004D2D5C">
        <w:rPr>
          <w:rFonts w:asciiTheme="minorHAnsi" w:hAnsiTheme="minorHAnsi" w:cstheme="minorHAnsi"/>
          <w:bCs/>
          <w:sz w:val="24"/>
          <w:szCs w:val="24"/>
        </w:rPr>
        <w:lastRenderedPageBreak/>
        <w:t xml:space="preserve">obra, até a formalização dos recebimentos provisório e definitivo. A Tabela </w:t>
      </w:r>
      <w:r>
        <w:rPr>
          <w:rFonts w:asciiTheme="minorHAnsi" w:hAnsiTheme="minorHAnsi" w:cstheme="minorHAnsi"/>
          <w:bCs/>
          <w:sz w:val="24"/>
          <w:szCs w:val="24"/>
        </w:rPr>
        <w:t>3</w:t>
      </w:r>
      <w:r w:rsidRPr="004D2D5C">
        <w:rPr>
          <w:rFonts w:asciiTheme="minorHAnsi" w:hAnsiTheme="minorHAnsi" w:cstheme="minorHAnsi"/>
          <w:bCs/>
          <w:sz w:val="24"/>
          <w:szCs w:val="24"/>
        </w:rPr>
        <w:t xml:space="preserve"> apresenta a composição desses prazos, parciais e acumulados, adotados como de referência para o planejamento e acompanhamento do contrato</w:t>
      </w:r>
      <w:r w:rsidR="00E21313">
        <w:rPr>
          <w:rFonts w:asciiTheme="minorHAnsi" w:hAnsiTheme="minorHAnsi" w:cstheme="minorHAnsi"/>
          <w:bCs/>
          <w:sz w:val="24"/>
          <w:szCs w:val="24"/>
        </w:rPr>
        <w:t xml:space="preserve">, </w:t>
      </w:r>
      <w:r w:rsidR="00E21313" w:rsidRPr="00E21313">
        <w:rPr>
          <w:rFonts w:asciiTheme="minorHAnsi" w:hAnsiTheme="minorHAnsi" w:cstheme="minorHAnsi"/>
          <w:bCs/>
          <w:sz w:val="24"/>
          <w:szCs w:val="24"/>
          <w:u w:val="single"/>
        </w:rPr>
        <w:t>sendo padronizada a vigência de 12 meses quando o prazo acumulado é inferior a esse período</w:t>
      </w:r>
      <w:r w:rsidR="00E21313">
        <w:rPr>
          <w:rFonts w:asciiTheme="minorHAnsi" w:hAnsiTheme="minorHAnsi" w:cstheme="minorHAnsi"/>
          <w:bCs/>
          <w:sz w:val="24"/>
          <w:szCs w:val="24"/>
        </w:rPr>
        <w:t>.</w:t>
      </w:r>
    </w:p>
    <w:p w14:paraId="62F3CDE0" w14:textId="74E69E39" w:rsidR="007251AA" w:rsidRDefault="002132E4" w:rsidP="00D56893">
      <w:pPr>
        <w:pStyle w:val="PargrafodaLista"/>
        <w:numPr>
          <w:ilvl w:val="2"/>
          <w:numId w:val="21"/>
        </w:numPr>
        <w:tabs>
          <w:tab w:val="left" w:pos="2445"/>
        </w:tabs>
        <w:spacing w:after="0" w:line="360" w:lineRule="auto"/>
        <w:jc w:val="both"/>
        <w:rPr>
          <w:rFonts w:asciiTheme="minorHAnsi" w:hAnsiTheme="minorHAnsi" w:cstheme="minorHAnsi"/>
          <w:bCs/>
          <w:sz w:val="24"/>
          <w:szCs w:val="24"/>
        </w:rPr>
      </w:pPr>
      <w:r w:rsidRPr="002132E4">
        <w:rPr>
          <w:rFonts w:asciiTheme="minorHAnsi" w:hAnsiTheme="minorHAnsi" w:cstheme="minorHAnsi"/>
          <w:bCs/>
          <w:sz w:val="24"/>
          <w:szCs w:val="24"/>
        </w:rPr>
        <w:t xml:space="preserve">Considerando-se tratar-se de </w:t>
      </w:r>
      <w:r w:rsidRPr="002132E4">
        <w:rPr>
          <w:rFonts w:asciiTheme="minorHAnsi" w:hAnsiTheme="minorHAnsi" w:cstheme="minorHAnsi"/>
          <w:b/>
          <w:bCs/>
          <w:sz w:val="24"/>
          <w:szCs w:val="24"/>
        </w:rPr>
        <w:t>objeto com</w:t>
      </w:r>
      <w:r w:rsidRPr="002132E4">
        <w:rPr>
          <w:rFonts w:asciiTheme="minorHAnsi" w:hAnsiTheme="minorHAnsi" w:cstheme="minorHAnsi"/>
          <w:bCs/>
          <w:sz w:val="24"/>
          <w:szCs w:val="24"/>
        </w:rPr>
        <w:t xml:space="preserve"> </w:t>
      </w:r>
      <w:r w:rsidRPr="002132E4">
        <w:rPr>
          <w:rFonts w:asciiTheme="minorHAnsi" w:hAnsiTheme="minorHAnsi" w:cstheme="minorHAnsi"/>
          <w:b/>
          <w:bCs/>
          <w:sz w:val="24"/>
          <w:szCs w:val="24"/>
        </w:rPr>
        <w:t>escopo predefinido</w:t>
      </w:r>
      <w:r w:rsidRPr="002132E4">
        <w:rPr>
          <w:rFonts w:asciiTheme="minorHAnsi" w:hAnsiTheme="minorHAnsi" w:cstheme="minorHAnsi"/>
          <w:bCs/>
          <w:sz w:val="24"/>
          <w:szCs w:val="24"/>
        </w:rPr>
        <w:t xml:space="preserve">, cuja extinção somente se opera com a conclusão </w:t>
      </w:r>
      <w:r>
        <w:rPr>
          <w:rFonts w:asciiTheme="minorHAnsi" w:hAnsiTheme="minorHAnsi" w:cstheme="minorHAnsi"/>
          <w:bCs/>
          <w:sz w:val="24"/>
          <w:szCs w:val="24"/>
        </w:rPr>
        <w:t>da obra, o</w:t>
      </w:r>
      <w:r w:rsidR="00A56367" w:rsidRPr="00A56367">
        <w:rPr>
          <w:rFonts w:asciiTheme="minorHAnsi" w:hAnsiTheme="minorHAnsi" w:cstheme="minorHAnsi"/>
          <w:bCs/>
          <w:sz w:val="24"/>
          <w:szCs w:val="24"/>
        </w:rPr>
        <w:t xml:space="preserve"> prazo de vigência </w:t>
      </w:r>
      <w:r w:rsidR="007251AA">
        <w:rPr>
          <w:rFonts w:asciiTheme="minorHAnsi" w:hAnsiTheme="minorHAnsi" w:cstheme="minorHAnsi"/>
          <w:bCs/>
          <w:sz w:val="24"/>
          <w:szCs w:val="24"/>
        </w:rPr>
        <w:t xml:space="preserve">deverá ser </w:t>
      </w:r>
      <w:r w:rsidR="007251AA" w:rsidRPr="007251AA">
        <w:rPr>
          <w:rFonts w:asciiTheme="minorHAnsi" w:hAnsiTheme="minorHAnsi" w:cstheme="minorHAnsi"/>
          <w:bCs/>
          <w:i/>
          <w:iCs/>
          <w:sz w:val="24"/>
          <w:szCs w:val="24"/>
        </w:rPr>
        <w:t>prorrogado automaticamente</w:t>
      </w:r>
      <w:r w:rsidR="00A56367" w:rsidRPr="00A56367">
        <w:rPr>
          <w:rFonts w:asciiTheme="minorHAnsi" w:hAnsiTheme="minorHAnsi" w:cstheme="minorHAnsi"/>
          <w:bCs/>
          <w:sz w:val="24"/>
          <w:szCs w:val="24"/>
        </w:rPr>
        <w:t>, quando seu objeto não for concluído no período firmado no contrato, nos termos do art. 111 da Lei Federal nº 14.133, de 2021</w:t>
      </w:r>
      <w:r w:rsidR="007251AA">
        <w:rPr>
          <w:rFonts w:asciiTheme="minorHAnsi" w:hAnsiTheme="minorHAnsi" w:cstheme="minorHAnsi"/>
          <w:bCs/>
          <w:sz w:val="24"/>
          <w:szCs w:val="24"/>
        </w:rPr>
        <w:t>.</w:t>
      </w:r>
      <w:r w:rsidR="00A56367" w:rsidRPr="00A56367">
        <w:rPr>
          <w:rFonts w:asciiTheme="minorHAnsi" w:hAnsiTheme="minorHAnsi" w:cstheme="minorHAnsi"/>
          <w:bCs/>
          <w:sz w:val="24"/>
          <w:szCs w:val="24"/>
        </w:rPr>
        <w:t xml:space="preserve"> </w:t>
      </w:r>
    </w:p>
    <w:p w14:paraId="093984EE" w14:textId="77777777" w:rsidR="007251AA" w:rsidRPr="00051DB9" w:rsidRDefault="007251AA" w:rsidP="007251AA">
      <w:pPr>
        <w:pStyle w:val="PargrafodaLista"/>
        <w:numPr>
          <w:ilvl w:val="2"/>
          <w:numId w:val="3"/>
        </w:numPr>
        <w:tabs>
          <w:tab w:val="left" w:pos="2445"/>
        </w:tabs>
        <w:spacing w:after="0" w:line="360" w:lineRule="auto"/>
        <w:jc w:val="both"/>
        <w:rPr>
          <w:rFonts w:asciiTheme="minorHAnsi" w:hAnsiTheme="minorHAnsi" w:cstheme="minorHAnsi"/>
          <w:bCs/>
          <w:sz w:val="24"/>
          <w:szCs w:val="24"/>
        </w:rPr>
      </w:pPr>
      <w:r w:rsidRPr="00051DB9">
        <w:rPr>
          <w:sz w:val="24"/>
          <w:szCs w:val="24"/>
        </w:rPr>
        <w:t>A prorrogação</w:t>
      </w:r>
      <w:r>
        <w:rPr>
          <w:sz w:val="24"/>
          <w:szCs w:val="24"/>
        </w:rPr>
        <w:t>, no entanto,</w:t>
      </w:r>
      <w:r w:rsidRPr="00051DB9">
        <w:rPr>
          <w:sz w:val="24"/>
          <w:szCs w:val="24"/>
        </w:rPr>
        <w:t xml:space="preserve"> deverá ser precedida de requerimento devidamente fundamentado, com análise técnica da fiscalização, no qual constem, de forma clara e objetiva: (a) a indicação expressa do novo prazo necessário à conclusão do objeto; (b) a exposição circunstanciada das causas que impediram a conclusão no período originalmente pactuado; e (c) a análise quanto à responsabilidade pelo atraso.</w:t>
      </w:r>
    </w:p>
    <w:p w14:paraId="5BBFACB8" w14:textId="77777777" w:rsidR="00A56367" w:rsidRDefault="00A56367" w:rsidP="00A56367">
      <w:pPr>
        <w:pStyle w:val="PargrafodaLista"/>
        <w:numPr>
          <w:ilvl w:val="1"/>
          <w:numId w:val="1"/>
        </w:numPr>
        <w:tabs>
          <w:tab w:val="left" w:pos="2445"/>
        </w:tabs>
        <w:spacing w:after="0" w:line="360" w:lineRule="auto"/>
        <w:jc w:val="both"/>
        <w:rPr>
          <w:rFonts w:asciiTheme="minorHAnsi" w:hAnsiTheme="minorHAnsi" w:cstheme="minorHAnsi"/>
          <w:bCs/>
          <w:sz w:val="24"/>
          <w:szCs w:val="24"/>
        </w:rPr>
      </w:pPr>
      <w:r w:rsidRPr="00A56367">
        <w:rPr>
          <w:rFonts w:asciiTheme="minorHAnsi" w:hAnsiTheme="minorHAnsi" w:cstheme="minorHAnsi"/>
          <w:bCs/>
          <w:sz w:val="24"/>
          <w:szCs w:val="24"/>
        </w:rPr>
        <w:t>Em caso de impedimento, ordem de paralisação ou suspensão do contrato, o cronograma de execução será prorrogado pelo tempo correspondente, anotadas tais circunstâncias mediante Termo Aditivo.</w:t>
      </w:r>
    </w:p>
    <w:p w14:paraId="6E6B7864" w14:textId="293D08E8" w:rsidR="00F56594" w:rsidRDefault="00F56594" w:rsidP="00F56594">
      <w:pPr>
        <w:pStyle w:val="PargrafodaLista"/>
        <w:numPr>
          <w:ilvl w:val="1"/>
          <w:numId w:val="1"/>
        </w:numPr>
        <w:tabs>
          <w:tab w:val="left" w:pos="2445"/>
        </w:tabs>
        <w:spacing w:before="240" w:line="360" w:lineRule="auto"/>
        <w:contextualSpacing w:val="0"/>
        <w:jc w:val="both"/>
        <w:outlineLvl w:val="1"/>
        <w:rPr>
          <w:rFonts w:asciiTheme="minorHAnsi" w:hAnsiTheme="minorHAnsi" w:cstheme="minorHAnsi"/>
          <w:b/>
          <w:sz w:val="24"/>
          <w:szCs w:val="24"/>
        </w:rPr>
      </w:pPr>
      <w:bookmarkStart w:id="24" w:name="_Toc224218375"/>
      <w:bookmarkStart w:id="25" w:name="_Hlk224113986"/>
      <w:r>
        <w:rPr>
          <w:rFonts w:asciiTheme="minorHAnsi" w:hAnsiTheme="minorHAnsi" w:cstheme="minorHAnsi"/>
          <w:b/>
          <w:sz w:val="24"/>
          <w:szCs w:val="24"/>
        </w:rPr>
        <w:t>Do local de execução dos serviços</w:t>
      </w:r>
      <w:bookmarkEnd w:id="24"/>
    </w:p>
    <w:p w14:paraId="408F2EC3" w14:textId="2088A28F" w:rsidR="001220E4" w:rsidRDefault="004845DF" w:rsidP="004845DF">
      <w:pPr>
        <w:pStyle w:val="PargrafodaLista"/>
        <w:numPr>
          <w:ilvl w:val="2"/>
          <w:numId w:val="22"/>
        </w:numPr>
        <w:tabs>
          <w:tab w:val="left" w:pos="2445"/>
        </w:tabs>
        <w:spacing w:after="0" w:line="360" w:lineRule="auto"/>
        <w:jc w:val="both"/>
        <w:rPr>
          <w:rFonts w:asciiTheme="minorHAnsi" w:hAnsiTheme="minorHAnsi" w:cstheme="minorHAnsi"/>
          <w:bCs/>
          <w:sz w:val="24"/>
          <w:szCs w:val="24"/>
        </w:rPr>
      </w:pPr>
      <w:r w:rsidRPr="004845DF">
        <w:rPr>
          <w:rFonts w:asciiTheme="minorHAnsi" w:hAnsiTheme="minorHAnsi" w:cstheme="minorHAnsi"/>
          <w:bCs/>
          <w:sz w:val="24"/>
          <w:szCs w:val="24"/>
        </w:rPr>
        <w:t>Os serviços deverão ser executados no local indicado no Memorial Descritivo, Projetos Técnicos e demais documentos que integram o processo administrativo, conforme especificado no quadro abaixo:</w:t>
      </w:r>
    </w:p>
    <w:p w14:paraId="34D113A1" w14:textId="559A01AB" w:rsidR="006F213F" w:rsidRDefault="006F213F" w:rsidP="006F213F">
      <w:pPr>
        <w:tabs>
          <w:tab w:val="left" w:pos="2445"/>
        </w:tabs>
        <w:spacing w:after="0" w:line="360" w:lineRule="auto"/>
        <w:jc w:val="both"/>
        <w:rPr>
          <w:rFonts w:asciiTheme="minorHAnsi" w:hAnsiTheme="minorHAnsi" w:cstheme="minorHAnsi"/>
          <w:bCs/>
          <w:sz w:val="24"/>
          <w:szCs w:val="24"/>
        </w:rPr>
      </w:pPr>
    </w:p>
    <w:p w14:paraId="103EEEB7" w14:textId="77777777" w:rsidR="006F213F" w:rsidRPr="006F213F" w:rsidRDefault="006F213F" w:rsidP="006F213F">
      <w:pPr>
        <w:tabs>
          <w:tab w:val="left" w:pos="2445"/>
        </w:tabs>
        <w:spacing w:after="0" w:line="360" w:lineRule="auto"/>
        <w:jc w:val="both"/>
        <w:rPr>
          <w:rFonts w:asciiTheme="minorHAnsi" w:hAnsiTheme="minorHAnsi" w:cstheme="minorHAnsi"/>
          <w:bCs/>
          <w:sz w:val="24"/>
          <w:szCs w:val="24"/>
        </w:rPr>
      </w:pPr>
    </w:p>
    <w:p w14:paraId="4F1466B9" w14:textId="77777777" w:rsidR="001746CB" w:rsidRDefault="001746CB" w:rsidP="001746CB">
      <w:pPr>
        <w:pStyle w:val="PargrafodaLista"/>
        <w:tabs>
          <w:tab w:val="left" w:pos="2445"/>
        </w:tabs>
        <w:spacing w:after="0" w:line="240" w:lineRule="auto"/>
        <w:ind w:left="1418"/>
        <w:jc w:val="both"/>
        <w:rPr>
          <w:rFonts w:asciiTheme="minorHAnsi" w:hAnsiTheme="minorHAnsi" w:cstheme="minorHAnsi"/>
          <w:bCs/>
          <w:sz w:val="24"/>
          <w:szCs w:val="24"/>
        </w:rPr>
      </w:pPr>
    </w:p>
    <w:tbl>
      <w:tblPr>
        <w:tblStyle w:val="Tabelacomgrade"/>
        <w:tblW w:w="7938" w:type="dxa"/>
        <w:tblInd w:w="1413" w:type="dxa"/>
        <w:tblLook w:val="04A0" w:firstRow="1" w:lastRow="0" w:firstColumn="1" w:lastColumn="0" w:noHBand="0" w:noVBand="1"/>
      </w:tblPr>
      <w:tblGrid>
        <w:gridCol w:w="1701"/>
        <w:gridCol w:w="3118"/>
        <w:gridCol w:w="1559"/>
        <w:gridCol w:w="1560"/>
      </w:tblGrid>
      <w:tr w:rsidR="0084637F" w:rsidRPr="00A56367" w14:paraId="4E20ACB5" w14:textId="77777777" w:rsidTr="002E0ED6">
        <w:tc>
          <w:tcPr>
            <w:tcW w:w="1701" w:type="dxa"/>
            <w:vMerge w:val="restart"/>
            <w:shd w:val="clear" w:color="auto" w:fill="D9D9D9" w:themeFill="background1" w:themeFillShade="D9"/>
            <w:vAlign w:val="center"/>
          </w:tcPr>
          <w:p w14:paraId="345DF47B" w14:textId="74ABB92E" w:rsidR="0084637F" w:rsidRPr="00D33C7C" w:rsidRDefault="0084637F" w:rsidP="00621243">
            <w:pPr>
              <w:spacing w:after="0" w:line="240" w:lineRule="auto"/>
              <w:jc w:val="center"/>
              <w:rPr>
                <w:rFonts w:asciiTheme="minorHAnsi" w:hAnsiTheme="minorHAnsi" w:cstheme="minorHAnsi"/>
                <w:sz w:val="20"/>
                <w:szCs w:val="20"/>
              </w:rPr>
            </w:pPr>
            <w:r w:rsidRPr="0084637F">
              <w:rPr>
                <w:rFonts w:asciiTheme="minorHAnsi" w:hAnsiTheme="minorHAnsi" w:cstheme="minorHAnsi"/>
                <w:b/>
                <w:bCs/>
                <w:sz w:val="20"/>
                <w:szCs w:val="20"/>
              </w:rPr>
              <w:lastRenderedPageBreak/>
              <w:t>Local</w:t>
            </w:r>
          </w:p>
        </w:tc>
        <w:tc>
          <w:tcPr>
            <w:tcW w:w="3118" w:type="dxa"/>
            <w:vMerge w:val="restart"/>
            <w:shd w:val="clear" w:color="auto" w:fill="D9D9D9" w:themeFill="background1" w:themeFillShade="D9"/>
            <w:vAlign w:val="center"/>
          </w:tcPr>
          <w:p w14:paraId="673B5C56" w14:textId="6FAEDB70" w:rsidR="0084637F" w:rsidRPr="00D33C7C" w:rsidRDefault="0084637F" w:rsidP="00621243">
            <w:pPr>
              <w:spacing w:after="0" w:line="240" w:lineRule="auto"/>
              <w:jc w:val="center"/>
              <w:rPr>
                <w:rFonts w:asciiTheme="minorHAnsi" w:hAnsiTheme="minorHAnsi" w:cstheme="minorHAnsi"/>
                <w:sz w:val="20"/>
                <w:szCs w:val="20"/>
              </w:rPr>
            </w:pPr>
            <w:r w:rsidRPr="00D33C7C">
              <w:rPr>
                <w:rFonts w:asciiTheme="minorHAnsi" w:hAnsiTheme="minorHAnsi" w:cstheme="minorHAnsi"/>
                <w:b/>
                <w:bCs/>
                <w:sz w:val="20"/>
                <w:szCs w:val="20"/>
              </w:rPr>
              <w:t>Endereço</w:t>
            </w:r>
          </w:p>
        </w:tc>
        <w:tc>
          <w:tcPr>
            <w:tcW w:w="3119" w:type="dxa"/>
            <w:gridSpan w:val="2"/>
            <w:shd w:val="clear" w:color="auto" w:fill="D9D9D9" w:themeFill="background1" w:themeFillShade="D9"/>
          </w:tcPr>
          <w:p w14:paraId="6B5244A7" w14:textId="77777777" w:rsidR="0084637F" w:rsidRPr="00D33C7C" w:rsidRDefault="0084637F" w:rsidP="00621243">
            <w:pPr>
              <w:spacing w:after="0" w:line="240" w:lineRule="auto"/>
              <w:jc w:val="center"/>
              <w:rPr>
                <w:rFonts w:asciiTheme="minorHAnsi" w:hAnsiTheme="minorHAnsi" w:cstheme="minorHAnsi"/>
                <w:b/>
                <w:bCs/>
                <w:sz w:val="20"/>
                <w:szCs w:val="20"/>
              </w:rPr>
            </w:pPr>
            <w:r w:rsidRPr="00D33C7C">
              <w:rPr>
                <w:rFonts w:asciiTheme="minorHAnsi" w:hAnsiTheme="minorHAnsi" w:cstheme="minorHAnsi"/>
                <w:b/>
                <w:bCs/>
                <w:sz w:val="20"/>
                <w:szCs w:val="20"/>
              </w:rPr>
              <w:t>Coordenadas geográficas aproximadas</w:t>
            </w:r>
          </w:p>
        </w:tc>
      </w:tr>
      <w:tr w:rsidR="0084637F" w:rsidRPr="00A56367" w14:paraId="6976376B" w14:textId="77777777" w:rsidTr="002E0ED6">
        <w:tc>
          <w:tcPr>
            <w:tcW w:w="1701" w:type="dxa"/>
            <w:vMerge/>
            <w:shd w:val="clear" w:color="auto" w:fill="D9D9D9" w:themeFill="background1" w:themeFillShade="D9"/>
            <w:vAlign w:val="center"/>
          </w:tcPr>
          <w:p w14:paraId="34793E6B" w14:textId="77777777" w:rsidR="0084637F" w:rsidRPr="00D33C7C" w:rsidRDefault="0084637F" w:rsidP="00EA067E">
            <w:pPr>
              <w:spacing w:after="0" w:line="360" w:lineRule="auto"/>
              <w:jc w:val="center"/>
              <w:rPr>
                <w:rFonts w:asciiTheme="minorHAnsi" w:hAnsiTheme="minorHAnsi" w:cstheme="minorHAnsi"/>
                <w:b/>
                <w:bCs/>
                <w:sz w:val="20"/>
                <w:szCs w:val="20"/>
              </w:rPr>
            </w:pPr>
          </w:p>
        </w:tc>
        <w:tc>
          <w:tcPr>
            <w:tcW w:w="3118" w:type="dxa"/>
            <w:vMerge/>
            <w:shd w:val="clear" w:color="auto" w:fill="D9D9D9" w:themeFill="background1" w:themeFillShade="D9"/>
            <w:vAlign w:val="center"/>
          </w:tcPr>
          <w:p w14:paraId="568E8746" w14:textId="48490608" w:rsidR="0084637F" w:rsidRPr="00D33C7C" w:rsidRDefault="0084637F" w:rsidP="00EA067E">
            <w:pPr>
              <w:spacing w:after="0" w:line="360" w:lineRule="auto"/>
              <w:jc w:val="center"/>
              <w:rPr>
                <w:rFonts w:asciiTheme="minorHAnsi" w:hAnsiTheme="minorHAnsi" w:cstheme="minorHAnsi"/>
                <w:b/>
                <w:bCs/>
                <w:sz w:val="20"/>
                <w:szCs w:val="20"/>
              </w:rPr>
            </w:pPr>
          </w:p>
        </w:tc>
        <w:tc>
          <w:tcPr>
            <w:tcW w:w="1559" w:type="dxa"/>
            <w:shd w:val="clear" w:color="auto" w:fill="D9D9D9" w:themeFill="background1" w:themeFillShade="D9"/>
          </w:tcPr>
          <w:p w14:paraId="34E87B5F" w14:textId="77777777" w:rsidR="0084637F" w:rsidRPr="00D33C7C" w:rsidRDefault="0084637F" w:rsidP="00621243">
            <w:pPr>
              <w:spacing w:after="0" w:line="240" w:lineRule="auto"/>
              <w:jc w:val="center"/>
              <w:rPr>
                <w:rFonts w:asciiTheme="minorHAnsi" w:hAnsiTheme="minorHAnsi" w:cstheme="minorHAnsi"/>
                <w:b/>
                <w:bCs/>
                <w:sz w:val="20"/>
                <w:szCs w:val="20"/>
              </w:rPr>
            </w:pPr>
            <w:r w:rsidRPr="00D33C7C">
              <w:rPr>
                <w:rFonts w:asciiTheme="minorHAnsi" w:hAnsiTheme="minorHAnsi" w:cstheme="minorHAnsi"/>
                <w:b/>
                <w:bCs/>
                <w:sz w:val="20"/>
                <w:szCs w:val="20"/>
              </w:rPr>
              <w:t>Latitude</w:t>
            </w:r>
          </w:p>
        </w:tc>
        <w:tc>
          <w:tcPr>
            <w:tcW w:w="1560" w:type="dxa"/>
            <w:shd w:val="clear" w:color="auto" w:fill="D9D9D9" w:themeFill="background1" w:themeFillShade="D9"/>
          </w:tcPr>
          <w:p w14:paraId="55D1B76A" w14:textId="77777777" w:rsidR="0084637F" w:rsidRPr="00D33C7C" w:rsidRDefault="0084637F" w:rsidP="00621243">
            <w:pPr>
              <w:spacing w:after="0" w:line="240" w:lineRule="auto"/>
              <w:jc w:val="center"/>
              <w:rPr>
                <w:rFonts w:asciiTheme="minorHAnsi" w:hAnsiTheme="minorHAnsi" w:cstheme="minorHAnsi"/>
                <w:b/>
                <w:bCs/>
                <w:sz w:val="20"/>
                <w:szCs w:val="20"/>
              </w:rPr>
            </w:pPr>
            <w:r w:rsidRPr="00D33C7C">
              <w:rPr>
                <w:rFonts w:asciiTheme="minorHAnsi" w:hAnsiTheme="minorHAnsi" w:cstheme="minorHAnsi"/>
                <w:b/>
                <w:bCs/>
                <w:sz w:val="20"/>
                <w:szCs w:val="20"/>
              </w:rPr>
              <w:t>Longitude</w:t>
            </w:r>
          </w:p>
        </w:tc>
      </w:tr>
      <w:tr w:rsidR="0084637F" w:rsidRPr="00A56367" w14:paraId="4062E478" w14:textId="77777777" w:rsidTr="002E0ED6">
        <w:tc>
          <w:tcPr>
            <w:tcW w:w="1701" w:type="dxa"/>
            <w:shd w:val="clear" w:color="auto" w:fill="auto"/>
            <w:vAlign w:val="center"/>
          </w:tcPr>
          <w:p w14:paraId="41B88F3C" w14:textId="156C9E0A" w:rsidR="0084637F" w:rsidRPr="0084637F" w:rsidRDefault="00AC2C6E" w:rsidP="002E0ED6">
            <w:pPr>
              <w:spacing w:before="240" w:line="240" w:lineRule="auto"/>
              <w:jc w:val="center"/>
              <w:rPr>
                <w:rFonts w:asciiTheme="minorHAnsi" w:eastAsia="Times New Roman" w:hAnsiTheme="minorHAnsi" w:cstheme="minorHAnsi"/>
                <w:sz w:val="20"/>
                <w:szCs w:val="20"/>
              </w:rPr>
            </w:pPr>
            <w:r w:rsidRPr="00AC2C6E">
              <w:rPr>
                <w:rFonts w:asciiTheme="minorHAnsi" w:eastAsia="Times New Roman" w:hAnsiTheme="minorHAnsi" w:cstheme="minorHAnsi"/>
                <w:sz w:val="20"/>
                <w:szCs w:val="20"/>
              </w:rPr>
              <w:t>Mercado Municipal de Jataí</w:t>
            </w:r>
          </w:p>
        </w:tc>
        <w:tc>
          <w:tcPr>
            <w:tcW w:w="3118" w:type="dxa"/>
            <w:shd w:val="clear" w:color="auto" w:fill="auto"/>
          </w:tcPr>
          <w:p w14:paraId="773902DF" w14:textId="53E4B9F8" w:rsidR="0084637F" w:rsidRPr="0084637F" w:rsidRDefault="00AC2C6E" w:rsidP="002E0ED6">
            <w:pPr>
              <w:spacing w:before="240" w:line="240" w:lineRule="auto"/>
              <w:jc w:val="both"/>
              <w:rPr>
                <w:rFonts w:asciiTheme="minorHAnsi" w:eastAsia="Times New Roman" w:hAnsiTheme="minorHAnsi" w:cstheme="minorHAnsi"/>
                <w:sz w:val="20"/>
                <w:szCs w:val="20"/>
              </w:rPr>
            </w:pPr>
            <w:r w:rsidRPr="00AC2C6E">
              <w:rPr>
                <w:rFonts w:asciiTheme="minorHAnsi" w:eastAsia="Times New Roman" w:hAnsiTheme="minorHAnsi" w:cstheme="minorHAnsi"/>
                <w:sz w:val="20"/>
                <w:szCs w:val="20"/>
              </w:rPr>
              <w:t>Rua José Manoel Vilela, esquina com Avenida Brasil, Setor Central</w:t>
            </w:r>
            <w:r w:rsidR="009D5515">
              <w:rPr>
                <w:rFonts w:asciiTheme="minorHAnsi" w:eastAsia="Times New Roman" w:hAnsiTheme="minorHAnsi" w:cstheme="minorHAnsi"/>
                <w:sz w:val="20"/>
                <w:szCs w:val="20"/>
              </w:rPr>
              <w:t xml:space="preserve"> – Jataí -GO</w:t>
            </w:r>
          </w:p>
        </w:tc>
        <w:tc>
          <w:tcPr>
            <w:tcW w:w="1559" w:type="dxa"/>
            <w:vAlign w:val="center"/>
          </w:tcPr>
          <w:p w14:paraId="613020A4" w14:textId="3B8D4F0D" w:rsidR="0084637F" w:rsidRPr="00D33C7C" w:rsidRDefault="002E0ED6" w:rsidP="002E0ED6">
            <w:pPr>
              <w:spacing w:before="240" w:line="240" w:lineRule="auto"/>
              <w:jc w:val="center"/>
              <w:rPr>
                <w:rFonts w:asciiTheme="minorHAnsi" w:eastAsia="Times New Roman" w:hAnsiTheme="minorHAnsi" w:cstheme="minorHAnsi"/>
                <w:sz w:val="20"/>
                <w:szCs w:val="20"/>
              </w:rPr>
            </w:pPr>
            <w:r w:rsidRPr="002E0ED6">
              <w:rPr>
                <w:rFonts w:asciiTheme="minorHAnsi" w:eastAsia="Times New Roman" w:hAnsiTheme="minorHAnsi" w:cstheme="minorHAnsi"/>
                <w:sz w:val="20"/>
                <w:szCs w:val="20"/>
              </w:rPr>
              <w:t>17° 53' 26,8" S</w:t>
            </w:r>
          </w:p>
        </w:tc>
        <w:tc>
          <w:tcPr>
            <w:tcW w:w="1560" w:type="dxa"/>
            <w:vAlign w:val="center"/>
          </w:tcPr>
          <w:p w14:paraId="0E6128B2" w14:textId="5F0F5FE0" w:rsidR="0084637F" w:rsidRPr="00D33C7C" w:rsidRDefault="002E0ED6" w:rsidP="002E0ED6">
            <w:pPr>
              <w:spacing w:before="240" w:line="240" w:lineRule="auto"/>
              <w:jc w:val="center"/>
              <w:rPr>
                <w:rFonts w:asciiTheme="minorHAnsi" w:eastAsia="Times New Roman" w:hAnsiTheme="minorHAnsi" w:cstheme="minorHAnsi"/>
                <w:sz w:val="20"/>
                <w:szCs w:val="20"/>
              </w:rPr>
            </w:pPr>
            <w:r w:rsidRPr="002E0ED6">
              <w:rPr>
                <w:rFonts w:asciiTheme="minorHAnsi" w:eastAsia="Times New Roman" w:hAnsiTheme="minorHAnsi" w:cstheme="minorHAnsi"/>
                <w:sz w:val="20"/>
                <w:szCs w:val="20"/>
              </w:rPr>
              <w:t>51° 43' 03,7" O</w:t>
            </w:r>
          </w:p>
        </w:tc>
      </w:tr>
    </w:tbl>
    <w:p w14:paraId="3C8738E7" w14:textId="2721FECD" w:rsidR="001946C1" w:rsidRDefault="001946C1" w:rsidP="001946C1">
      <w:pPr>
        <w:pStyle w:val="Legenda"/>
        <w:jc w:val="center"/>
        <w:rPr>
          <w:rFonts w:asciiTheme="minorHAnsi" w:hAnsiTheme="minorHAnsi" w:cstheme="minorHAnsi"/>
          <w:i w:val="0"/>
          <w:iCs w:val="0"/>
          <w:color w:val="auto"/>
        </w:rPr>
      </w:pPr>
      <w:bookmarkStart w:id="26" w:name="_Toc224566269"/>
      <w:r w:rsidRPr="001946C1">
        <w:rPr>
          <w:rFonts w:asciiTheme="minorHAnsi" w:hAnsiTheme="minorHAnsi" w:cstheme="minorHAnsi"/>
          <w:i w:val="0"/>
          <w:iCs w:val="0"/>
          <w:noProof/>
          <w:color w:val="auto"/>
        </w:rPr>
        <w:t xml:space="preserve">Quadro </w:t>
      </w:r>
      <w:r w:rsidRPr="001946C1">
        <w:rPr>
          <w:rFonts w:asciiTheme="minorHAnsi" w:hAnsiTheme="minorHAnsi" w:cstheme="minorHAnsi"/>
          <w:i w:val="0"/>
          <w:iCs w:val="0"/>
          <w:noProof/>
          <w:color w:val="auto"/>
        </w:rPr>
        <w:fldChar w:fldCharType="begin"/>
      </w:r>
      <w:r w:rsidRPr="001946C1">
        <w:rPr>
          <w:rFonts w:asciiTheme="minorHAnsi" w:hAnsiTheme="minorHAnsi" w:cstheme="minorHAnsi"/>
          <w:i w:val="0"/>
          <w:iCs w:val="0"/>
          <w:noProof/>
          <w:color w:val="auto"/>
        </w:rPr>
        <w:instrText xml:space="preserve"> SEQ Quadro \* ARABIC </w:instrText>
      </w:r>
      <w:r w:rsidRPr="001946C1">
        <w:rPr>
          <w:rFonts w:asciiTheme="minorHAnsi" w:hAnsiTheme="minorHAnsi" w:cstheme="minorHAnsi"/>
          <w:i w:val="0"/>
          <w:iCs w:val="0"/>
          <w:noProof/>
          <w:color w:val="auto"/>
        </w:rPr>
        <w:fldChar w:fldCharType="separate"/>
      </w:r>
      <w:r w:rsidR="00A270A8">
        <w:rPr>
          <w:rFonts w:asciiTheme="minorHAnsi" w:hAnsiTheme="minorHAnsi" w:cstheme="minorHAnsi"/>
          <w:i w:val="0"/>
          <w:iCs w:val="0"/>
          <w:noProof/>
          <w:color w:val="auto"/>
        </w:rPr>
        <w:t>1</w:t>
      </w:r>
      <w:r w:rsidRPr="001946C1">
        <w:rPr>
          <w:rFonts w:asciiTheme="minorHAnsi" w:hAnsiTheme="minorHAnsi" w:cstheme="minorHAnsi"/>
          <w:i w:val="0"/>
          <w:iCs w:val="0"/>
          <w:noProof/>
          <w:color w:val="auto"/>
        </w:rPr>
        <w:fldChar w:fldCharType="end"/>
      </w:r>
      <w:r>
        <w:rPr>
          <w:rFonts w:asciiTheme="minorHAnsi" w:hAnsiTheme="minorHAnsi" w:cstheme="minorHAnsi"/>
          <w:i w:val="0"/>
          <w:iCs w:val="0"/>
          <w:noProof/>
          <w:color w:val="auto"/>
        </w:rPr>
        <w:t xml:space="preserve"> - </w:t>
      </w:r>
      <w:r w:rsidRPr="00D33C7C">
        <w:rPr>
          <w:rFonts w:asciiTheme="minorHAnsi" w:hAnsiTheme="minorHAnsi" w:cstheme="minorHAnsi"/>
          <w:i w:val="0"/>
          <w:iCs w:val="0"/>
          <w:color w:val="auto"/>
        </w:rPr>
        <w:t>Local de execução d</w:t>
      </w:r>
      <w:r>
        <w:rPr>
          <w:rFonts w:asciiTheme="minorHAnsi" w:hAnsiTheme="minorHAnsi" w:cstheme="minorHAnsi"/>
          <w:i w:val="0"/>
          <w:iCs w:val="0"/>
          <w:color w:val="auto"/>
        </w:rPr>
        <w:t>os serviços</w:t>
      </w:r>
      <w:bookmarkEnd w:id="26"/>
    </w:p>
    <w:p w14:paraId="7BE906C5" w14:textId="05222D42" w:rsidR="00F56594" w:rsidRDefault="00F56594" w:rsidP="00F56594">
      <w:pPr>
        <w:pStyle w:val="PargrafodaLista"/>
        <w:numPr>
          <w:ilvl w:val="1"/>
          <w:numId w:val="7"/>
        </w:numPr>
        <w:tabs>
          <w:tab w:val="left" w:pos="2445"/>
        </w:tabs>
        <w:spacing w:before="240" w:line="360" w:lineRule="auto"/>
        <w:contextualSpacing w:val="0"/>
        <w:jc w:val="both"/>
        <w:outlineLvl w:val="1"/>
        <w:rPr>
          <w:rFonts w:asciiTheme="minorHAnsi" w:hAnsiTheme="minorHAnsi" w:cstheme="minorHAnsi"/>
          <w:b/>
          <w:sz w:val="24"/>
          <w:szCs w:val="24"/>
        </w:rPr>
      </w:pPr>
      <w:bookmarkStart w:id="27" w:name="_Toc224218376"/>
      <w:bookmarkStart w:id="28" w:name="_Toc185503734"/>
      <w:bookmarkEnd w:id="25"/>
      <w:r>
        <w:rPr>
          <w:rFonts w:asciiTheme="minorHAnsi" w:hAnsiTheme="minorHAnsi" w:cstheme="minorHAnsi"/>
          <w:b/>
          <w:sz w:val="24"/>
          <w:szCs w:val="24"/>
        </w:rPr>
        <w:t>Do horário de execução dos serviços</w:t>
      </w:r>
      <w:bookmarkEnd w:id="27"/>
    </w:p>
    <w:p w14:paraId="72C7D63A" w14:textId="77777777" w:rsidR="00F56594" w:rsidRPr="00F56594" w:rsidRDefault="00F56594" w:rsidP="00F56594">
      <w:pPr>
        <w:pStyle w:val="PargrafodaLista"/>
        <w:numPr>
          <w:ilvl w:val="2"/>
          <w:numId w:val="22"/>
        </w:numPr>
        <w:tabs>
          <w:tab w:val="left" w:pos="2445"/>
        </w:tabs>
        <w:spacing w:after="0" w:line="360" w:lineRule="auto"/>
        <w:jc w:val="both"/>
        <w:rPr>
          <w:rFonts w:asciiTheme="minorHAnsi" w:hAnsiTheme="minorHAnsi" w:cstheme="minorHAnsi"/>
          <w:bCs/>
          <w:sz w:val="24"/>
          <w:szCs w:val="24"/>
        </w:rPr>
      </w:pPr>
      <w:r w:rsidRPr="00F56594">
        <w:rPr>
          <w:rFonts w:asciiTheme="minorHAnsi" w:hAnsiTheme="minorHAnsi" w:cstheme="minorHAnsi"/>
          <w:bCs/>
          <w:sz w:val="24"/>
          <w:szCs w:val="24"/>
        </w:rPr>
        <w:t>Os serviços deverão ser executados, preferencialmente, de segunda a sexta-feira, das 8h às 18h e, aos sábados, das 8h às 12h.</w:t>
      </w:r>
    </w:p>
    <w:p w14:paraId="77727557" w14:textId="77777777" w:rsidR="00F56594" w:rsidRDefault="00F56594" w:rsidP="00F56594">
      <w:pPr>
        <w:pStyle w:val="PargrafodaLista"/>
        <w:numPr>
          <w:ilvl w:val="2"/>
          <w:numId w:val="22"/>
        </w:numPr>
        <w:tabs>
          <w:tab w:val="left" w:pos="2445"/>
        </w:tabs>
        <w:spacing w:after="0" w:line="360" w:lineRule="auto"/>
        <w:jc w:val="both"/>
        <w:rPr>
          <w:rFonts w:asciiTheme="minorHAnsi" w:hAnsiTheme="minorHAnsi" w:cstheme="minorHAnsi"/>
          <w:bCs/>
          <w:sz w:val="24"/>
          <w:szCs w:val="24"/>
        </w:rPr>
      </w:pPr>
      <w:r w:rsidRPr="00F56594">
        <w:rPr>
          <w:rFonts w:asciiTheme="minorHAnsi" w:hAnsiTheme="minorHAnsi" w:cstheme="minorHAnsi"/>
          <w:bCs/>
          <w:sz w:val="24"/>
          <w:szCs w:val="24"/>
        </w:rPr>
        <w:t xml:space="preserve">Nos casos em que houver necessidade, seja por fatores técnicos, logísticos e operacionais, a </w:t>
      </w:r>
      <w:r w:rsidRPr="00F56594">
        <w:rPr>
          <w:rFonts w:asciiTheme="minorHAnsi" w:hAnsiTheme="minorHAnsi" w:cstheme="minorHAnsi"/>
          <w:b/>
          <w:sz w:val="24"/>
          <w:szCs w:val="24"/>
        </w:rPr>
        <w:t>contratada</w:t>
      </w:r>
      <w:r w:rsidRPr="00F56594">
        <w:rPr>
          <w:rFonts w:asciiTheme="minorHAnsi" w:hAnsiTheme="minorHAnsi" w:cstheme="minorHAnsi"/>
          <w:bCs/>
          <w:sz w:val="24"/>
          <w:szCs w:val="24"/>
        </w:rPr>
        <w:t xml:space="preserve"> poderá executar os serviços em fins de semana, jornadas noturnas, feriados, desde que autorizadas e acordadas com o setor de fiscalização e/ou responsável pela unidade, para que sejam tomadas as providências cabíveis.</w:t>
      </w:r>
    </w:p>
    <w:p w14:paraId="592A55BE" w14:textId="77777777" w:rsidR="006F170C" w:rsidRPr="006F170C" w:rsidRDefault="006F170C" w:rsidP="006F170C">
      <w:pPr>
        <w:pStyle w:val="PargrafodaLista"/>
        <w:numPr>
          <w:ilvl w:val="0"/>
          <w:numId w:val="1"/>
        </w:numPr>
        <w:tabs>
          <w:tab w:val="left" w:pos="2445"/>
        </w:tabs>
        <w:spacing w:before="240" w:line="360" w:lineRule="auto"/>
        <w:contextualSpacing w:val="0"/>
        <w:jc w:val="both"/>
        <w:outlineLvl w:val="0"/>
        <w:rPr>
          <w:rFonts w:asciiTheme="minorHAnsi" w:hAnsiTheme="minorHAnsi" w:cstheme="minorHAnsi"/>
          <w:b/>
          <w:sz w:val="24"/>
          <w:szCs w:val="24"/>
        </w:rPr>
      </w:pPr>
      <w:bookmarkStart w:id="29" w:name="_Toc185503733"/>
      <w:bookmarkStart w:id="30" w:name="_Toc224218377"/>
      <w:r w:rsidRPr="006F170C">
        <w:rPr>
          <w:rFonts w:asciiTheme="minorHAnsi" w:hAnsiTheme="minorHAnsi" w:cstheme="minorHAnsi"/>
          <w:b/>
          <w:sz w:val="24"/>
          <w:szCs w:val="24"/>
        </w:rPr>
        <w:t>DA CONTRATAÇÃO</w:t>
      </w:r>
      <w:bookmarkEnd w:id="29"/>
      <w:bookmarkEnd w:id="30"/>
    </w:p>
    <w:p w14:paraId="482836C9" w14:textId="32048ACD" w:rsidR="006F170C" w:rsidRPr="006F170C" w:rsidRDefault="006F170C" w:rsidP="006F170C">
      <w:pPr>
        <w:pStyle w:val="PargrafodaLista"/>
        <w:numPr>
          <w:ilvl w:val="1"/>
          <w:numId w:val="1"/>
        </w:numPr>
        <w:tabs>
          <w:tab w:val="left" w:pos="2445"/>
        </w:tabs>
        <w:spacing w:after="0" w:line="360" w:lineRule="auto"/>
        <w:jc w:val="both"/>
        <w:rPr>
          <w:rFonts w:asciiTheme="minorHAnsi" w:hAnsiTheme="minorHAnsi" w:cstheme="minorHAnsi"/>
          <w:bCs/>
          <w:sz w:val="24"/>
          <w:szCs w:val="24"/>
        </w:rPr>
      </w:pPr>
      <w:r w:rsidRPr="006F170C">
        <w:rPr>
          <w:rFonts w:asciiTheme="minorHAnsi" w:hAnsiTheme="minorHAnsi" w:cstheme="minorHAnsi"/>
          <w:bCs/>
          <w:sz w:val="24"/>
          <w:szCs w:val="24"/>
        </w:rPr>
        <w:t xml:space="preserve">Para a execução </w:t>
      </w:r>
      <w:r w:rsidR="00D33C7C">
        <w:rPr>
          <w:rFonts w:asciiTheme="minorHAnsi" w:hAnsiTheme="minorHAnsi" w:cstheme="minorHAnsi"/>
          <w:bCs/>
          <w:sz w:val="24"/>
          <w:szCs w:val="24"/>
        </w:rPr>
        <w:t>dos serviços</w:t>
      </w:r>
      <w:r w:rsidRPr="006F170C">
        <w:rPr>
          <w:rFonts w:asciiTheme="minorHAnsi" w:hAnsiTheme="minorHAnsi" w:cstheme="minorHAnsi"/>
          <w:bCs/>
          <w:sz w:val="24"/>
          <w:szCs w:val="24"/>
        </w:rPr>
        <w:t xml:space="preserve"> do presente projeto básico será adotada a execução indireta, por meio de contratação de empresa do ramo, baseado na Lei Federal nº 14.133, de 2021, </w:t>
      </w:r>
      <w:r w:rsidRPr="006F170C">
        <w:rPr>
          <w:rFonts w:asciiTheme="minorHAnsi" w:hAnsiTheme="minorHAnsi" w:cstheme="minorHAnsi"/>
          <w:b/>
          <w:sz w:val="24"/>
          <w:szCs w:val="24"/>
        </w:rPr>
        <w:t xml:space="preserve">pela modalidade concorrência, com critério de julgamento de menor preço e com regime de execução </w:t>
      </w:r>
      <w:r w:rsidRPr="000B0B1A">
        <w:rPr>
          <w:rFonts w:asciiTheme="minorHAnsi" w:hAnsiTheme="minorHAnsi" w:cstheme="minorHAnsi"/>
          <w:b/>
          <w:sz w:val="24"/>
          <w:szCs w:val="24"/>
        </w:rPr>
        <w:t xml:space="preserve">por </w:t>
      </w:r>
      <w:r w:rsidR="009E32E0" w:rsidRPr="000B0B1A">
        <w:rPr>
          <w:rFonts w:asciiTheme="minorHAnsi" w:hAnsiTheme="minorHAnsi" w:cstheme="minorHAnsi"/>
          <w:b/>
          <w:sz w:val="24"/>
          <w:szCs w:val="24"/>
        </w:rPr>
        <w:t>EMPREITADA POR PREÇO UNITÁRIO</w:t>
      </w:r>
      <w:r w:rsidRPr="006F170C">
        <w:rPr>
          <w:rFonts w:asciiTheme="minorHAnsi" w:hAnsiTheme="minorHAnsi" w:cstheme="minorHAnsi"/>
          <w:bCs/>
          <w:sz w:val="24"/>
          <w:szCs w:val="24"/>
        </w:rPr>
        <w:t>.</w:t>
      </w:r>
    </w:p>
    <w:p w14:paraId="49CA91EA" w14:textId="77777777" w:rsidR="006F170C" w:rsidRPr="006F170C" w:rsidRDefault="006F170C" w:rsidP="006F170C">
      <w:pPr>
        <w:pStyle w:val="PargrafodaLista"/>
        <w:numPr>
          <w:ilvl w:val="1"/>
          <w:numId w:val="1"/>
        </w:numPr>
        <w:tabs>
          <w:tab w:val="left" w:pos="2445"/>
        </w:tabs>
        <w:spacing w:after="0" w:line="360" w:lineRule="auto"/>
        <w:jc w:val="both"/>
        <w:rPr>
          <w:rFonts w:asciiTheme="minorHAnsi" w:hAnsiTheme="minorHAnsi" w:cstheme="minorHAnsi"/>
          <w:bCs/>
          <w:sz w:val="24"/>
          <w:szCs w:val="24"/>
        </w:rPr>
      </w:pPr>
      <w:r w:rsidRPr="006F170C">
        <w:rPr>
          <w:rFonts w:asciiTheme="minorHAnsi" w:hAnsiTheme="minorHAnsi" w:cstheme="minorHAnsi"/>
          <w:bCs/>
          <w:sz w:val="24"/>
          <w:szCs w:val="24"/>
        </w:rPr>
        <w:t xml:space="preserve">A </w:t>
      </w:r>
      <w:r w:rsidRPr="006F170C">
        <w:rPr>
          <w:rFonts w:asciiTheme="minorHAnsi" w:hAnsiTheme="minorHAnsi" w:cstheme="minorHAnsi"/>
          <w:b/>
          <w:sz w:val="24"/>
          <w:szCs w:val="24"/>
        </w:rPr>
        <w:t>contratada</w:t>
      </w:r>
      <w:r w:rsidRPr="006F170C">
        <w:rPr>
          <w:rFonts w:asciiTheme="minorHAnsi" w:hAnsiTheme="minorHAnsi" w:cstheme="minorHAnsi"/>
          <w:bCs/>
          <w:sz w:val="24"/>
          <w:szCs w:val="24"/>
        </w:rPr>
        <w:t xml:space="preserve"> somente poderá subcontratar a execução de partes do contrato a terceiros, mediante autorização prévia da </w:t>
      </w:r>
      <w:r w:rsidRPr="006F170C">
        <w:rPr>
          <w:rFonts w:asciiTheme="minorHAnsi" w:hAnsiTheme="minorHAnsi" w:cstheme="minorHAnsi"/>
          <w:b/>
          <w:sz w:val="24"/>
          <w:szCs w:val="24"/>
        </w:rPr>
        <w:t>contratante</w:t>
      </w:r>
      <w:r w:rsidRPr="006F170C">
        <w:rPr>
          <w:rFonts w:asciiTheme="minorHAnsi" w:hAnsiTheme="minorHAnsi" w:cstheme="minorHAnsi"/>
          <w:bCs/>
          <w:sz w:val="24"/>
          <w:szCs w:val="24"/>
        </w:rPr>
        <w:t>, sem nenhum prejuízo das responsabilidades contratuais e legais, conforme art. 122 da Lei Federal nº 14.133, de 2021.</w:t>
      </w:r>
    </w:p>
    <w:p w14:paraId="7B4C9020" w14:textId="77777777" w:rsidR="006F170C" w:rsidRPr="006F170C" w:rsidRDefault="006F170C" w:rsidP="006F170C">
      <w:pPr>
        <w:pStyle w:val="PargrafodaLista"/>
        <w:numPr>
          <w:ilvl w:val="1"/>
          <w:numId w:val="1"/>
        </w:numPr>
        <w:tabs>
          <w:tab w:val="left" w:pos="2445"/>
        </w:tabs>
        <w:spacing w:after="0" w:line="360" w:lineRule="auto"/>
        <w:jc w:val="both"/>
        <w:rPr>
          <w:rFonts w:asciiTheme="minorHAnsi" w:hAnsiTheme="minorHAnsi" w:cstheme="minorHAnsi"/>
          <w:bCs/>
          <w:sz w:val="24"/>
          <w:szCs w:val="24"/>
        </w:rPr>
      </w:pPr>
      <w:r w:rsidRPr="006F170C">
        <w:rPr>
          <w:rFonts w:asciiTheme="minorHAnsi" w:hAnsiTheme="minorHAnsi" w:cstheme="minorHAnsi"/>
          <w:bCs/>
          <w:sz w:val="24"/>
          <w:szCs w:val="24"/>
        </w:rPr>
        <w:t>Todas as informações detalhadas dos serviços citados acima estão contidas nos autos do processo licitatório.</w:t>
      </w:r>
    </w:p>
    <w:p w14:paraId="13E13424" w14:textId="13BA5264" w:rsidR="00AA6179" w:rsidRPr="00AA6179" w:rsidRDefault="00AA6179" w:rsidP="00AA6179">
      <w:pPr>
        <w:pStyle w:val="PargrafodaLista"/>
        <w:numPr>
          <w:ilvl w:val="0"/>
          <w:numId w:val="1"/>
        </w:numPr>
        <w:tabs>
          <w:tab w:val="left" w:pos="2445"/>
        </w:tabs>
        <w:spacing w:before="240" w:line="360" w:lineRule="auto"/>
        <w:contextualSpacing w:val="0"/>
        <w:jc w:val="both"/>
        <w:outlineLvl w:val="0"/>
        <w:rPr>
          <w:rFonts w:asciiTheme="minorHAnsi" w:hAnsiTheme="minorHAnsi" w:cstheme="minorHAnsi"/>
          <w:b/>
          <w:sz w:val="24"/>
          <w:szCs w:val="24"/>
        </w:rPr>
      </w:pPr>
      <w:bookmarkStart w:id="31" w:name="_Toc224218378"/>
      <w:r w:rsidRPr="00AA6179">
        <w:rPr>
          <w:rFonts w:asciiTheme="minorHAnsi" w:hAnsiTheme="minorHAnsi" w:cstheme="minorHAnsi"/>
          <w:b/>
          <w:sz w:val="24"/>
          <w:szCs w:val="24"/>
        </w:rPr>
        <w:lastRenderedPageBreak/>
        <w:t>APRESENTAÇÃO DA(S) PROPOSTA(S)</w:t>
      </w:r>
      <w:bookmarkEnd w:id="28"/>
      <w:bookmarkEnd w:id="31"/>
    </w:p>
    <w:p w14:paraId="4199FB21" w14:textId="77777777" w:rsidR="00AA6179" w:rsidRPr="00AA6179" w:rsidRDefault="00AA6179" w:rsidP="00AA6179">
      <w:pPr>
        <w:pStyle w:val="PargrafodaLista"/>
        <w:numPr>
          <w:ilvl w:val="1"/>
          <w:numId w:val="1"/>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Cs/>
          <w:sz w:val="24"/>
          <w:szCs w:val="24"/>
        </w:rPr>
        <w:t>A(s) proposta(s) de preço(s) deverá(</w:t>
      </w:r>
      <w:proofErr w:type="spellStart"/>
      <w:r w:rsidRPr="00AA6179">
        <w:rPr>
          <w:rFonts w:asciiTheme="minorHAnsi" w:hAnsiTheme="minorHAnsi" w:cstheme="minorHAnsi"/>
          <w:bCs/>
          <w:sz w:val="24"/>
          <w:szCs w:val="24"/>
        </w:rPr>
        <w:t>ão</w:t>
      </w:r>
      <w:proofErr w:type="spellEnd"/>
      <w:r w:rsidRPr="00AA6179">
        <w:rPr>
          <w:rFonts w:asciiTheme="minorHAnsi" w:hAnsiTheme="minorHAnsi" w:cstheme="minorHAnsi"/>
          <w:bCs/>
          <w:sz w:val="24"/>
          <w:szCs w:val="24"/>
        </w:rPr>
        <w:t>) contemplar os seguintes documentos:</w:t>
      </w:r>
    </w:p>
    <w:p w14:paraId="4B4407B7" w14:textId="77777777" w:rsidR="00AA6179" w:rsidRPr="00AA6179" w:rsidRDefault="00AA6179" w:rsidP="00D56893">
      <w:pPr>
        <w:pStyle w:val="PargrafodaLista"/>
        <w:numPr>
          <w:ilvl w:val="2"/>
          <w:numId w:val="22"/>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
          <w:sz w:val="24"/>
          <w:szCs w:val="24"/>
        </w:rPr>
        <w:t>Carta proposta</w:t>
      </w:r>
      <w:r w:rsidRPr="00AA6179">
        <w:rPr>
          <w:rFonts w:asciiTheme="minorHAnsi" w:hAnsiTheme="minorHAnsi" w:cstheme="minorHAnsi"/>
          <w:bCs/>
          <w:sz w:val="24"/>
          <w:szCs w:val="24"/>
        </w:rPr>
        <w:t>, com os dados da empresa, descrição do objeto da licitação, o valor total de sua proposta em numeral e por extenso, contendo ainda prazo de validade, local e data, bem como a assinatura do respectivo representante legal;</w:t>
      </w:r>
    </w:p>
    <w:p w14:paraId="0BE8D272" w14:textId="77777777" w:rsidR="00AA6179" w:rsidRPr="00AA6179" w:rsidRDefault="00AA6179" w:rsidP="00D56893">
      <w:pPr>
        <w:pStyle w:val="PargrafodaLista"/>
        <w:numPr>
          <w:ilvl w:val="2"/>
          <w:numId w:val="22"/>
        </w:numPr>
        <w:tabs>
          <w:tab w:val="left" w:pos="2445"/>
        </w:tabs>
        <w:spacing w:after="0" w:line="360" w:lineRule="auto"/>
        <w:jc w:val="both"/>
        <w:rPr>
          <w:rFonts w:asciiTheme="minorHAnsi" w:hAnsiTheme="minorHAnsi" w:cstheme="minorHAnsi"/>
          <w:b/>
          <w:sz w:val="24"/>
          <w:szCs w:val="24"/>
        </w:rPr>
      </w:pPr>
      <w:r w:rsidRPr="00AA6179">
        <w:rPr>
          <w:rFonts w:asciiTheme="minorHAnsi" w:hAnsiTheme="minorHAnsi" w:cstheme="minorHAnsi"/>
          <w:b/>
          <w:sz w:val="24"/>
          <w:szCs w:val="24"/>
        </w:rPr>
        <w:t>Planilha orçamentária</w:t>
      </w:r>
      <w:r w:rsidRPr="00AA6179">
        <w:rPr>
          <w:rFonts w:asciiTheme="minorHAnsi" w:hAnsiTheme="minorHAnsi" w:cstheme="minorHAnsi"/>
          <w:bCs/>
          <w:sz w:val="24"/>
          <w:szCs w:val="24"/>
        </w:rPr>
        <w:t>, agrupada por etapas de serviços, contendo nº do item, descrição do serviço, quantidade (obrigatoriamente igual à planilha da Administração), preço unitário, preço total, conforme Planilha Orçamentária da Administração;</w:t>
      </w:r>
    </w:p>
    <w:p w14:paraId="7DDE2684" w14:textId="77777777" w:rsidR="00AA6179" w:rsidRPr="00AA6179" w:rsidRDefault="00AA6179" w:rsidP="00D56893">
      <w:pPr>
        <w:pStyle w:val="PargrafodaLista"/>
        <w:numPr>
          <w:ilvl w:val="2"/>
          <w:numId w:val="22"/>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
          <w:sz w:val="24"/>
          <w:szCs w:val="24"/>
        </w:rPr>
        <w:t>Cronograma físico-financeiro</w:t>
      </w:r>
      <w:r w:rsidRPr="00AA6179">
        <w:rPr>
          <w:rFonts w:asciiTheme="minorHAnsi" w:hAnsiTheme="minorHAnsi" w:cstheme="minorHAnsi"/>
          <w:bCs/>
          <w:sz w:val="24"/>
          <w:szCs w:val="24"/>
        </w:rPr>
        <w:t>, baseado no prazo máximo estipulado pela Administração e seus desembolsos mensais;</w:t>
      </w:r>
    </w:p>
    <w:p w14:paraId="4E78A49E" w14:textId="77777777" w:rsidR="00AA6179" w:rsidRPr="00AA6179" w:rsidRDefault="00AA6179" w:rsidP="00D56893">
      <w:pPr>
        <w:pStyle w:val="PargrafodaLista"/>
        <w:numPr>
          <w:ilvl w:val="2"/>
          <w:numId w:val="22"/>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
          <w:sz w:val="24"/>
          <w:szCs w:val="24"/>
        </w:rPr>
        <w:t>Composição de BDI</w:t>
      </w:r>
      <w:r w:rsidRPr="00AA6179">
        <w:rPr>
          <w:rFonts w:asciiTheme="minorHAnsi" w:hAnsiTheme="minorHAnsi" w:cstheme="minorHAnsi"/>
          <w:bCs/>
          <w:sz w:val="24"/>
          <w:szCs w:val="24"/>
        </w:rPr>
        <w:t>, detalhando todos os seus componentes, inclusive em forma percentual, conforme modelo fornecido. Ressalta-se que as alíquotas de tributos cotadas pelo licitante não podem ser superiores aos limites estabelecidos na legislação tributária a qual a empresa é optante;</w:t>
      </w:r>
    </w:p>
    <w:p w14:paraId="0550153F" w14:textId="77777777" w:rsidR="00AA6179" w:rsidRPr="00AA6179" w:rsidRDefault="00AA6179" w:rsidP="00AA6179">
      <w:pPr>
        <w:pStyle w:val="PargrafodaLista"/>
        <w:numPr>
          <w:ilvl w:val="1"/>
          <w:numId w:val="1"/>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Cs/>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6C4BCF2D" w14:textId="77777777" w:rsidR="00AA6179" w:rsidRPr="00AA6179" w:rsidRDefault="00AA6179" w:rsidP="00AA6179">
      <w:pPr>
        <w:pStyle w:val="PargrafodaLista"/>
        <w:numPr>
          <w:ilvl w:val="1"/>
          <w:numId w:val="1"/>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Cs/>
          <w:sz w:val="24"/>
          <w:szCs w:val="24"/>
        </w:rPr>
        <w:t>A licitação será realizada em item único, sendo apurado o valor da proposta por meio da tabela denominada Planilha Orçamentária, que deverá ser disponibilizada em formato .</w:t>
      </w:r>
      <w:proofErr w:type="spellStart"/>
      <w:r w:rsidRPr="00AA6179">
        <w:rPr>
          <w:rFonts w:asciiTheme="minorHAnsi" w:hAnsiTheme="minorHAnsi" w:cstheme="minorHAnsi"/>
          <w:bCs/>
          <w:sz w:val="24"/>
          <w:szCs w:val="24"/>
        </w:rPr>
        <w:t>docx</w:t>
      </w:r>
      <w:proofErr w:type="spellEnd"/>
      <w:r w:rsidRPr="00AA6179">
        <w:rPr>
          <w:rFonts w:asciiTheme="minorHAnsi" w:hAnsiTheme="minorHAnsi" w:cstheme="minorHAnsi"/>
          <w:bCs/>
          <w:sz w:val="24"/>
          <w:szCs w:val="24"/>
        </w:rPr>
        <w:t xml:space="preserve"> ou .</w:t>
      </w:r>
      <w:proofErr w:type="spellStart"/>
      <w:r w:rsidRPr="00AA6179">
        <w:rPr>
          <w:rFonts w:asciiTheme="minorHAnsi" w:hAnsiTheme="minorHAnsi" w:cstheme="minorHAnsi"/>
          <w:bCs/>
          <w:sz w:val="24"/>
          <w:szCs w:val="24"/>
        </w:rPr>
        <w:t>xlsx</w:t>
      </w:r>
      <w:proofErr w:type="spellEnd"/>
      <w:r w:rsidRPr="00AA6179">
        <w:rPr>
          <w:rFonts w:asciiTheme="minorHAnsi" w:hAnsiTheme="minorHAnsi" w:cstheme="minorHAnsi"/>
          <w:bCs/>
          <w:sz w:val="24"/>
          <w:szCs w:val="24"/>
        </w:rPr>
        <w:t xml:space="preserve"> (ou outro previsto no Edital), devendo o licitante oferecer proposta na forma indicada.</w:t>
      </w:r>
    </w:p>
    <w:p w14:paraId="3357E184" w14:textId="77777777" w:rsidR="00AA6179" w:rsidRPr="00AA6179" w:rsidRDefault="00AA6179" w:rsidP="00AA6179">
      <w:pPr>
        <w:pStyle w:val="PargrafodaLista"/>
        <w:numPr>
          <w:ilvl w:val="1"/>
          <w:numId w:val="1"/>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Cs/>
          <w:sz w:val="24"/>
          <w:szCs w:val="24"/>
        </w:rPr>
        <w:t>Todos os dados informados pelo licitante em sua planilha deverão refletir com fidelidade os custos especificados e a margem de lucro pretendida.</w:t>
      </w:r>
    </w:p>
    <w:p w14:paraId="4D735BA5" w14:textId="77777777" w:rsidR="00AA6179" w:rsidRPr="00AA6179" w:rsidRDefault="00AA6179" w:rsidP="00AA6179">
      <w:pPr>
        <w:pStyle w:val="PargrafodaLista"/>
        <w:numPr>
          <w:ilvl w:val="1"/>
          <w:numId w:val="1"/>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Cs/>
          <w:sz w:val="24"/>
          <w:szCs w:val="24"/>
        </w:rPr>
        <w:t xml:space="preserve"> Será(</w:t>
      </w:r>
      <w:proofErr w:type="spellStart"/>
      <w:r w:rsidRPr="00AA6179">
        <w:rPr>
          <w:rFonts w:asciiTheme="minorHAnsi" w:hAnsiTheme="minorHAnsi" w:cstheme="minorHAnsi"/>
          <w:bCs/>
          <w:sz w:val="24"/>
          <w:szCs w:val="24"/>
        </w:rPr>
        <w:t>ão</w:t>
      </w:r>
      <w:proofErr w:type="spellEnd"/>
      <w:r w:rsidRPr="00AA6179">
        <w:rPr>
          <w:rFonts w:asciiTheme="minorHAnsi" w:hAnsiTheme="minorHAnsi" w:cstheme="minorHAnsi"/>
          <w:bCs/>
          <w:sz w:val="24"/>
          <w:szCs w:val="24"/>
        </w:rPr>
        <w:t>) desclassificada(s) a(s) proposta(s) após a fase de lances:</w:t>
      </w:r>
    </w:p>
    <w:p w14:paraId="5D8FA8D9" w14:textId="77777777" w:rsidR="00AA6179" w:rsidRPr="00AA6179" w:rsidRDefault="00AA6179" w:rsidP="00D56893">
      <w:pPr>
        <w:pStyle w:val="PargrafodaLista"/>
        <w:numPr>
          <w:ilvl w:val="2"/>
          <w:numId w:val="22"/>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Cs/>
          <w:sz w:val="24"/>
          <w:szCs w:val="24"/>
        </w:rPr>
        <w:lastRenderedPageBreak/>
        <w:t>propostas que ultrapassarem os preços unitários e o valor global estimados no presente Projeto Básico;</w:t>
      </w:r>
    </w:p>
    <w:p w14:paraId="6B4D79DA" w14:textId="77777777" w:rsidR="00AA6179" w:rsidRPr="00AA6179" w:rsidRDefault="00AA6179" w:rsidP="00D56893">
      <w:pPr>
        <w:pStyle w:val="PargrafodaLista"/>
        <w:numPr>
          <w:ilvl w:val="2"/>
          <w:numId w:val="22"/>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Cs/>
          <w:sz w:val="24"/>
          <w:szCs w:val="24"/>
        </w:rPr>
        <w:t>propostas que não tiverem sua exequibilidade demonstrada;</w:t>
      </w:r>
    </w:p>
    <w:p w14:paraId="1648850D" w14:textId="77777777" w:rsidR="00AA6179" w:rsidRPr="00AA6179" w:rsidRDefault="00AA6179" w:rsidP="00D56893">
      <w:pPr>
        <w:pStyle w:val="PargrafodaLista"/>
        <w:numPr>
          <w:ilvl w:val="2"/>
          <w:numId w:val="22"/>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Cs/>
          <w:sz w:val="24"/>
          <w:szCs w:val="24"/>
        </w:rPr>
        <w:t>propostas cujos valores forem inferiores a 75% (setenta e cinco por cento) do valor orçado, conforme valor total previsto, em que dada a oportunidade, a licitante não consiga comprovar a perfeita exequibilidade da proposta;</w:t>
      </w:r>
    </w:p>
    <w:p w14:paraId="77250A14" w14:textId="77777777" w:rsidR="00AA6179" w:rsidRPr="00AA6179" w:rsidRDefault="00AA6179" w:rsidP="00D56893">
      <w:pPr>
        <w:pStyle w:val="PargrafodaLista"/>
        <w:numPr>
          <w:ilvl w:val="2"/>
          <w:numId w:val="22"/>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Cs/>
          <w:sz w:val="24"/>
          <w:szCs w:val="24"/>
        </w:rPr>
        <w:t>não obedecerem às especificações técnicas pormenorizadas neste Projeto;</w:t>
      </w:r>
    </w:p>
    <w:p w14:paraId="6300909B" w14:textId="77777777" w:rsidR="00AA6179" w:rsidRPr="00AA6179" w:rsidRDefault="00AA6179" w:rsidP="00D56893">
      <w:pPr>
        <w:pStyle w:val="PargrafodaLista"/>
        <w:numPr>
          <w:ilvl w:val="2"/>
          <w:numId w:val="22"/>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Cs/>
          <w:sz w:val="24"/>
          <w:szCs w:val="24"/>
        </w:rPr>
        <w:t>formulada por licitantes participantes de cartel, conluio ou qualquer acordo colusivo voltado a fraudar ou frustrar o caráter competitivo do presente certame licitatório;</w:t>
      </w:r>
    </w:p>
    <w:p w14:paraId="27B88784" w14:textId="77777777" w:rsidR="00AA6179" w:rsidRPr="00AA6179" w:rsidRDefault="00AA6179" w:rsidP="00D56893">
      <w:pPr>
        <w:pStyle w:val="PargrafodaLista"/>
        <w:numPr>
          <w:ilvl w:val="2"/>
          <w:numId w:val="22"/>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Cs/>
          <w:sz w:val="24"/>
          <w:szCs w:val="24"/>
        </w:rPr>
        <w:t>apresentarem desconformidade com quaisquer outras exigências do edital; e</w:t>
      </w:r>
    </w:p>
    <w:p w14:paraId="6D339A6F" w14:textId="77777777" w:rsidR="00AA6179" w:rsidRPr="00AA6179" w:rsidRDefault="00AA6179" w:rsidP="00D56893">
      <w:pPr>
        <w:pStyle w:val="PargrafodaLista"/>
        <w:numPr>
          <w:ilvl w:val="2"/>
          <w:numId w:val="22"/>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Cs/>
          <w:sz w:val="24"/>
          <w:szCs w:val="24"/>
        </w:rPr>
        <w:t>contiverem vícios insanáveis.</w:t>
      </w:r>
    </w:p>
    <w:p w14:paraId="7F19DBD7" w14:textId="26FD4582" w:rsidR="00AA6179" w:rsidRPr="00AC2C6E" w:rsidRDefault="00AA6179" w:rsidP="00AC2C6E">
      <w:pPr>
        <w:pStyle w:val="PargrafodaLista"/>
        <w:numPr>
          <w:ilvl w:val="1"/>
          <w:numId w:val="1"/>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Cs/>
          <w:sz w:val="24"/>
          <w:szCs w:val="24"/>
        </w:rPr>
        <w:t>Estarão disponíveis na página oficial eletrônica do Município (</w:t>
      </w:r>
      <w:hyperlink r:id="rId18" w:history="1">
        <w:r w:rsidR="00AC2C6E" w:rsidRPr="00C1455B">
          <w:rPr>
            <w:rStyle w:val="Hyperlink"/>
            <w:rFonts w:asciiTheme="minorHAnsi" w:hAnsiTheme="minorHAnsi" w:cstheme="minorHAnsi"/>
            <w:bCs/>
            <w:sz w:val="24"/>
            <w:szCs w:val="24"/>
          </w:rPr>
          <w:t>www.jatai.go.gov.br</w:t>
        </w:r>
      </w:hyperlink>
      <w:r w:rsidRPr="00AC2C6E">
        <w:rPr>
          <w:rFonts w:asciiTheme="minorHAnsi" w:hAnsiTheme="minorHAnsi" w:cstheme="minorHAnsi"/>
          <w:bCs/>
          <w:sz w:val="24"/>
          <w:szCs w:val="24"/>
        </w:rPr>
        <w:t>) os arquivos digitais contendo o conjunto de projetos de engenharia e arquitetura, bem como especificações técnicas e planilhas para o objeto desta licitação.</w:t>
      </w:r>
    </w:p>
    <w:p w14:paraId="1E13BA59" w14:textId="77777777" w:rsidR="00AA6179" w:rsidRPr="00AA6179" w:rsidRDefault="00AA6179" w:rsidP="00AA6179">
      <w:pPr>
        <w:pStyle w:val="PargrafodaLista"/>
        <w:numPr>
          <w:ilvl w:val="1"/>
          <w:numId w:val="1"/>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
          <w:sz w:val="24"/>
          <w:szCs w:val="24"/>
        </w:rPr>
        <w:t>Será exigida a garantia adicional do licitante vencedor cuja proposta for inferior a 85% (oitenta e cinco por cento)</w:t>
      </w:r>
      <w:r w:rsidRPr="00AA6179">
        <w:rPr>
          <w:rFonts w:asciiTheme="minorHAnsi" w:hAnsiTheme="minorHAnsi" w:cstheme="minorHAnsi"/>
          <w:bCs/>
          <w:sz w:val="24"/>
          <w:szCs w:val="24"/>
        </w:rPr>
        <w:t xml:space="preserve"> do valor orçado pela administração, sem prejuízo das demais garantias exigíveis de acordo com a Lei Federal nº 14.133, de 2021.</w:t>
      </w:r>
    </w:p>
    <w:p w14:paraId="75E0A9E4" w14:textId="77777777" w:rsidR="00AA6179" w:rsidRPr="00AA6179" w:rsidRDefault="00AA6179" w:rsidP="00AA6179">
      <w:pPr>
        <w:pStyle w:val="PargrafodaLista"/>
        <w:numPr>
          <w:ilvl w:val="1"/>
          <w:numId w:val="1"/>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Cs/>
          <w:sz w:val="24"/>
          <w:szCs w:val="24"/>
        </w:rPr>
        <w:t>As propostas não poderão impor condições e deverão limitar-se ao objeto desta licitação, sendo desconsideradas quaisquer alternativas de preço ou quaisquer outras condições não previstas no Edital e nos seus anexos.</w:t>
      </w:r>
    </w:p>
    <w:p w14:paraId="46E28D8F" w14:textId="77777777" w:rsidR="00AA6179" w:rsidRPr="00AA6179" w:rsidRDefault="00AA6179" w:rsidP="00AA6179">
      <w:pPr>
        <w:pStyle w:val="PargrafodaLista"/>
        <w:numPr>
          <w:ilvl w:val="1"/>
          <w:numId w:val="1"/>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
          <w:sz w:val="24"/>
          <w:szCs w:val="24"/>
        </w:rPr>
        <w:t>O prazo de validade da proposta não será inferior a 90 (noventa) dias</w:t>
      </w:r>
      <w:r w:rsidRPr="00AA6179">
        <w:rPr>
          <w:rFonts w:asciiTheme="minorHAnsi" w:hAnsiTheme="minorHAnsi" w:cstheme="minorHAnsi"/>
          <w:bCs/>
          <w:sz w:val="24"/>
          <w:szCs w:val="24"/>
        </w:rPr>
        <w:t>, a contar da data de sua apresentação, prorrogável, a pedido da Administração.</w:t>
      </w:r>
    </w:p>
    <w:p w14:paraId="7C5D78FE" w14:textId="77777777" w:rsidR="00AA6179" w:rsidRPr="00AA6179" w:rsidRDefault="00AA6179" w:rsidP="00AA6179">
      <w:pPr>
        <w:pStyle w:val="PargrafodaLista"/>
        <w:numPr>
          <w:ilvl w:val="1"/>
          <w:numId w:val="1"/>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Cs/>
          <w:sz w:val="24"/>
          <w:szCs w:val="24"/>
        </w:rPr>
        <w:lastRenderedPageBreak/>
        <w:t>Não será admitida a modificação da proposta pelo licitante que aceitar prorrogar a sua validade.</w:t>
      </w:r>
    </w:p>
    <w:p w14:paraId="28F7A482" w14:textId="7B5A8B1C" w:rsidR="00AA6179" w:rsidRDefault="00AA6179" w:rsidP="00AA6179">
      <w:pPr>
        <w:pStyle w:val="PargrafodaLista"/>
        <w:numPr>
          <w:ilvl w:val="1"/>
          <w:numId w:val="1"/>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Cs/>
          <w:sz w:val="24"/>
          <w:szCs w:val="24"/>
        </w:rPr>
        <w:t>As licitantes deverão estar cientes de que a participação do presente certame, com a aceitação dos termos do Edital, pressupõe que foi realizada análise prévia e meticulosa dos itens componentes da planilha orçamentária e de que os mesmos estão condizentes com a execução da obra</w:t>
      </w:r>
      <w:r w:rsidR="00441640">
        <w:rPr>
          <w:rFonts w:asciiTheme="minorHAnsi" w:hAnsiTheme="minorHAnsi" w:cstheme="minorHAnsi"/>
          <w:bCs/>
          <w:sz w:val="24"/>
          <w:szCs w:val="24"/>
        </w:rPr>
        <w:t>/ serviços de engenharia</w:t>
      </w:r>
      <w:r w:rsidRPr="00AA6179">
        <w:rPr>
          <w:rFonts w:asciiTheme="minorHAnsi" w:hAnsiTheme="minorHAnsi" w:cstheme="minorHAnsi"/>
          <w:bCs/>
          <w:sz w:val="24"/>
          <w:szCs w:val="24"/>
        </w:rPr>
        <w:t>, em todas as suas etapas construtivas, previstos nos projetos e Memorial Descritivo. Desta forma, eventuais solicitações de aditivos para complemento, incremento ou aumento de itens da planilha, por motivo de insuficiência verificada (posteriormente à licitação), não serão acatadas, salvo se verificado erro grosseiro na planilha de preços, não passível de verificação por meio dos documentos técnicos fornecidos quando da licitação, que não pudessem ser objeto de pedido de esclarecimento prévio (com eventual pedido de correção) ou mesmo impugnação ao Edital.</w:t>
      </w:r>
    </w:p>
    <w:p w14:paraId="20B5D935" w14:textId="77777777" w:rsidR="001746CB" w:rsidRPr="001746CB" w:rsidRDefault="00AA6179" w:rsidP="001746CB">
      <w:pPr>
        <w:pStyle w:val="PargrafodaLista"/>
        <w:numPr>
          <w:ilvl w:val="0"/>
          <w:numId w:val="1"/>
        </w:numPr>
        <w:tabs>
          <w:tab w:val="left" w:pos="2445"/>
        </w:tabs>
        <w:spacing w:before="240" w:line="360" w:lineRule="auto"/>
        <w:contextualSpacing w:val="0"/>
        <w:jc w:val="both"/>
        <w:outlineLvl w:val="0"/>
        <w:rPr>
          <w:rFonts w:asciiTheme="minorHAnsi" w:hAnsiTheme="minorHAnsi" w:cstheme="minorHAnsi"/>
          <w:b/>
          <w:sz w:val="24"/>
          <w:szCs w:val="24"/>
        </w:rPr>
      </w:pPr>
      <w:bookmarkStart w:id="32" w:name="_Toc185503735"/>
      <w:bookmarkStart w:id="33" w:name="_Toc224218379"/>
      <w:r w:rsidRPr="001746CB">
        <w:rPr>
          <w:rFonts w:asciiTheme="minorHAnsi" w:hAnsiTheme="minorHAnsi" w:cstheme="minorHAnsi"/>
          <w:b/>
          <w:sz w:val="24"/>
          <w:szCs w:val="24"/>
        </w:rPr>
        <w:t>DA VISTORIA</w:t>
      </w:r>
      <w:bookmarkEnd w:id="32"/>
      <w:bookmarkEnd w:id="33"/>
    </w:p>
    <w:p w14:paraId="7585A6B9" w14:textId="7776B976" w:rsidR="00AA6179" w:rsidRPr="001746CB" w:rsidRDefault="00AA6179" w:rsidP="005F70E4">
      <w:pPr>
        <w:pStyle w:val="PargrafodaLista"/>
        <w:numPr>
          <w:ilvl w:val="1"/>
          <w:numId w:val="1"/>
        </w:numPr>
        <w:tabs>
          <w:tab w:val="left" w:pos="2445"/>
        </w:tabs>
        <w:spacing w:after="0" w:line="360" w:lineRule="auto"/>
        <w:jc w:val="both"/>
        <w:rPr>
          <w:rFonts w:asciiTheme="minorHAnsi" w:hAnsiTheme="minorHAnsi" w:cstheme="minorHAnsi"/>
          <w:bCs/>
          <w:sz w:val="24"/>
          <w:szCs w:val="24"/>
        </w:rPr>
      </w:pPr>
      <w:r w:rsidRPr="001746CB">
        <w:rPr>
          <w:rFonts w:asciiTheme="minorHAnsi" w:hAnsiTheme="minorHAnsi" w:cstheme="minorHAnsi"/>
          <w:bCs/>
          <w:sz w:val="24"/>
          <w:szCs w:val="24"/>
        </w:rPr>
        <w:t xml:space="preserve">Antes de preparar a sua proposta de preços, a licitante poderá vistoriar os locais </w:t>
      </w:r>
      <w:r w:rsidR="00D33C7C" w:rsidRPr="001746CB">
        <w:rPr>
          <w:rFonts w:asciiTheme="minorHAnsi" w:hAnsiTheme="minorHAnsi" w:cstheme="minorHAnsi"/>
          <w:bCs/>
          <w:sz w:val="24"/>
          <w:szCs w:val="24"/>
        </w:rPr>
        <w:t>informados</w:t>
      </w:r>
      <w:r w:rsidRPr="001746CB">
        <w:rPr>
          <w:rFonts w:asciiTheme="minorHAnsi" w:hAnsiTheme="minorHAnsi" w:cstheme="minorHAnsi"/>
          <w:bCs/>
          <w:sz w:val="24"/>
          <w:szCs w:val="24"/>
        </w:rPr>
        <w:t xml:space="preserve"> e tomar conhecimento dos serviços que englobam a presente contratação.</w:t>
      </w:r>
    </w:p>
    <w:p w14:paraId="2359F73A" w14:textId="77777777" w:rsidR="00AA6179" w:rsidRPr="00AA6179" w:rsidRDefault="00AA6179" w:rsidP="00AA6179">
      <w:pPr>
        <w:pStyle w:val="PargrafodaLista"/>
        <w:numPr>
          <w:ilvl w:val="1"/>
          <w:numId w:val="1"/>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Cs/>
          <w:sz w:val="24"/>
          <w:szCs w:val="24"/>
        </w:rPr>
        <w:t>O prazo para vistoria iniciar-se-á no 1º dia útil seguinte ao da publicação do Edital, estendendo-se até o dia útil anterior à data prevista para a abertura da sessão pública.</w:t>
      </w:r>
    </w:p>
    <w:p w14:paraId="4D6E34D3" w14:textId="7A6C7705" w:rsidR="00AA6179" w:rsidRPr="00AA6179" w:rsidRDefault="00AA6179" w:rsidP="00AA6179">
      <w:pPr>
        <w:pStyle w:val="PargrafodaLista"/>
        <w:numPr>
          <w:ilvl w:val="1"/>
          <w:numId w:val="1"/>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Cs/>
          <w:sz w:val="24"/>
          <w:szCs w:val="24"/>
        </w:rPr>
        <w:t xml:space="preserve">A vistoria poderá ser realizada de segunda à sexta-feira, das 13h às 17h, </w:t>
      </w:r>
      <w:r w:rsidRPr="00AA6179">
        <w:rPr>
          <w:rFonts w:asciiTheme="minorHAnsi" w:hAnsiTheme="minorHAnsi" w:cstheme="minorHAnsi"/>
          <w:b/>
          <w:sz w:val="24"/>
          <w:szCs w:val="24"/>
        </w:rPr>
        <w:t>devendo ser previamente agendada</w:t>
      </w:r>
      <w:r w:rsidRPr="00AA6179">
        <w:rPr>
          <w:rFonts w:asciiTheme="minorHAnsi" w:hAnsiTheme="minorHAnsi" w:cstheme="minorHAnsi"/>
          <w:bCs/>
          <w:sz w:val="24"/>
          <w:szCs w:val="24"/>
        </w:rPr>
        <w:t xml:space="preserve"> com a Equipe Técnica da Secretaria de Obras pelo telefone </w:t>
      </w:r>
      <w:r w:rsidRPr="00AA6179">
        <w:rPr>
          <w:rFonts w:asciiTheme="minorHAnsi" w:hAnsiTheme="minorHAnsi" w:cstheme="minorHAnsi"/>
          <w:b/>
          <w:sz w:val="24"/>
          <w:szCs w:val="24"/>
        </w:rPr>
        <w:t>(64) 3632-8890</w:t>
      </w:r>
      <w:r w:rsidRPr="00AA6179">
        <w:rPr>
          <w:rFonts w:asciiTheme="minorHAnsi" w:hAnsiTheme="minorHAnsi" w:cstheme="minorHAnsi"/>
          <w:bCs/>
          <w:sz w:val="24"/>
          <w:szCs w:val="24"/>
        </w:rPr>
        <w:t xml:space="preserve">, pelo e-mail </w:t>
      </w:r>
      <w:hyperlink r:id="rId19" w:history="1">
        <w:r w:rsidRPr="00AA6179">
          <w:rPr>
            <w:rFonts w:asciiTheme="minorHAnsi" w:hAnsiTheme="minorHAnsi" w:cstheme="minorHAnsi"/>
            <w:b/>
            <w:sz w:val="24"/>
            <w:szCs w:val="24"/>
          </w:rPr>
          <w:t>engenharia.obras@jatai.go.gov.br</w:t>
        </w:r>
      </w:hyperlink>
      <w:r w:rsidRPr="00AA6179">
        <w:rPr>
          <w:rFonts w:asciiTheme="minorHAnsi" w:hAnsiTheme="minorHAnsi" w:cstheme="minorHAnsi"/>
          <w:bCs/>
          <w:sz w:val="24"/>
          <w:szCs w:val="24"/>
        </w:rPr>
        <w:t xml:space="preserve"> ou </w:t>
      </w:r>
      <w:r w:rsidRPr="00AA6179">
        <w:rPr>
          <w:rFonts w:asciiTheme="minorHAnsi" w:hAnsiTheme="minorHAnsi" w:cstheme="minorHAnsi"/>
          <w:bCs/>
          <w:sz w:val="24"/>
          <w:szCs w:val="24"/>
        </w:rPr>
        <w:lastRenderedPageBreak/>
        <w:t xml:space="preserve">diretamente na </w:t>
      </w:r>
      <w:r>
        <w:rPr>
          <w:rFonts w:asciiTheme="minorHAnsi" w:hAnsiTheme="minorHAnsi" w:cstheme="minorHAnsi"/>
          <w:bCs/>
          <w:sz w:val="24"/>
          <w:szCs w:val="24"/>
        </w:rPr>
        <w:t>Superintendência</w:t>
      </w:r>
      <w:r w:rsidRPr="00AA6179">
        <w:rPr>
          <w:rFonts w:asciiTheme="minorHAnsi" w:hAnsiTheme="minorHAnsi" w:cstheme="minorHAnsi"/>
          <w:bCs/>
          <w:sz w:val="24"/>
          <w:szCs w:val="24"/>
        </w:rPr>
        <w:t xml:space="preserve"> de Engenharia da SMOPU, na Rua </w:t>
      </w:r>
      <w:proofErr w:type="spellStart"/>
      <w:r w:rsidRPr="00AA6179">
        <w:rPr>
          <w:rFonts w:asciiTheme="minorHAnsi" w:hAnsiTheme="minorHAnsi" w:cstheme="minorHAnsi"/>
          <w:bCs/>
          <w:sz w:val="24"/>
          <w:szCs w:val="24"/>
        </w:rPr>
        <w:t>Itarumã</w:t>
      </w:r>
      <w:proofErr w:type="spellEnd"/>
      <w:r w:rsidRPr="00AA6179">
        <w:rPr>
          <w:rFonts w:asciiTheme="minorHAnsi" w:hAnsiTheme="minorHAnsi" w:cstheme="minorHAnsi"/>
          <w:bCs/>
          <w:sz w:val="24"/>
          <w:szCs w:val="24"/>
        </w:rPr>
        <w:t>, nº 355, Setor Santa Maria, Jataí – GO.</w:t>
      </w:r>
    </w:p>
    <w:p w14:paraId="17ED6ACE" w14:textId="77777777" w:rsidR="00AA6179" w:rsidRPr="00AA6179" w:rsidRDefault="00AA6179" w:rsidP="00AA6179">
      <w:pPr>
        <w:pStyle w:val="PargrafodaLista"/>
        <w:numPr>
          <w:ilvl w:val="1"/>
          <w:numId w:val="1"/>
        </w:numPr>
        <w:tabs>
          <w:tab w:val="left" w:pos="2445"/>
        </w:tabs>
        <w:spacing w:after="0" w:line="360" w:lineRule="auto"/>
        <w:jc w:val="both"/>
        <w:rPr>
          <w:rFonts w:asciiTheme="minorHAnsi" w:hAnsiTheme="minorHAnsi" w:cstheme="minorHAnsi"/>
          <w:bCs/>
          <w:sz w:val="24"/>
          <w:szCs w:val="24"/>
        </w:rPr>
      </w:pPr>
      <w:bookmarkStart w:id="34" w:name="_Ref172898763"/>
      <w:r w:rsidRPr="00AA6179">
        <w:rPr>
          <w:rFonts w:asciiTheme="minorHAnsi" w:hAnsiTheme="minorHAnsi" w:cstheme="minorHAnsi"/>
          <w:bCs/>
          <w:sz w:val="24"/>
          <w:szCs w:val="24"/>
        </w:rPr>
        <w:t>Para a vistoria, o licitante, ou o seu representante, deverá estar devidamente identificado, apresentando documento de identidade civil e documento expedido pela empresa comprovando sua habilitação para a realização da vistoria.</w:t>
      </w:r>
      <w:bookmarkEnd w:id="34"/>
    </w:p>
    <w:p w14:paraId="0A2726BF" w14:textId="58E91DAF" w:rsidR="00AA6179" w:rsidRPr="00AA6179" w:rsidRDefault="00AA6179" w:rsidP="00D56893">
      <w:pPr>
        <w:pStyle w:val="PargrafodaLista"/>
        <w:numPr>
          <w:ilvl w:val="2"/>
          <w:numId w:val="22"/>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Cs/>
          <w:sz w:val="24"/>
          <w:szCs w:val="24"/>
        </w:rPr>
        <w:t xml:space="preserve">O licitante, ou o seu representante, poderá estar acompanhado de especialistas que possuem conhecimento técnico para colher as informações necessárias à elaboração de sua proposta, devendo, não obstante, estarem munidos a apresentar os mesmos documentos exigidos no item </w:t>
      </w:r>
      <w:r w:rsidRPr="00AA6179">
        <w:rPr>
          <w:rFonts w:asciiTheme="minorHAnsi" w:hAnsiTheme="minorHAnsi" w:cstheme="minorHAnsi"/>
          <w:bCs/>
          <w:sz w:val="24"/>
          <w:szCs w:val="24"/>
        </w:rPr>
        <w:fldChar w:fldCharType="begin"/>
      </w:r>
      <w:r w:rsidRPr="00AA6179">
        <w:rPr>
          <w:rFonts w:asciiTheme="minorHAnsi" w:hAnsiTheme="minorHAnsi" w:cstheme="minorHAnsi"/>
          <w:bCs/>
          <w:sz w:val="24"/>
          <w:szCs w:val="24"/>
        </w:rPr>
        <w:instrText xml:space="preserve"> REF _Ref172898763 \r \h  \* MERGEFORMAT </w:instrText>
      </w:r>
      <w:r w:rsidRPr="00AA6179">
        <w:rPr>
          <w:rFonts w:asciiTheme="minorHAnsi" w:hAnsiTheme="minorHAnsi" w:cstheme="minorHAnsi"/>
          <w:bCs/>
          <w:sz w:val="24"/>
          <w:szCs w:val="24"/>
        </w:rPr>
      </w:r>
      <w:r w:rsidRPr="00AA6179">
        <w:rPr>
          <w:rFonts w:asciiTheme="minorHAnsi" w:hAnsiTheme="minorHAnsi" w:cstheme="minorHAnsi"/>
          <w:bCs/>
          <w:sz w:val="24"/>
          <w:szCs w:val="24"/>
        </w:rPr>
        <w:fldChar w:fldCharType="separate"/>
      </w:r>
      <w:r w:rsidR="00A270A8">
        <w:rPr>
          <w:rFonts w:asciiTheme="minorHAnsi" w:hAnsiTheme="minorHAnsi" w:cstheme="minorHAnsi"/>
          <w:bCs/>
          <w:sz w:val="24"/>
          <w:szCs w:val="24"/>
        </w:rPr>
        <w:t>8.4</w:t>
      </w:r>
      <w:r w:rsidRPr="00AA6179">
        <w:rPr>
          <w:rFonts w:asciiTheme="minorHAnsi" w:hAnsiTheme="minorHAnsi" w:cstheme="minorHAnsi"/>
          <w:bCs/>
          <w:sz w:val="24"/>
          <w:szCs w:val="24"/>
        </w:rPr>
        <w:fldChar w:fldCharType="end"/>
      </w:r>
      <w:r w:rsidRPr="00AA6179">
        <w:rPr>
          <w:rFonts w:asciiTheme="minorHAnsi" w:hAnsiTheme="minorHAnsi" w:cstheme="minorHAnsi"/>
          <w:bCs/>
          <w:sz w:val="24"/>
          <w:szCs w:val="24"/>
        </w:rPr>
        <w:t>.</w:t>
      </w:r>
    </w:p>
    <w:p w14:paraId="1B0632EC" w14:textId="77777777" w:rsidR="00AA6179" w:rsidRPr="00AA6179" w:rsidRDefault="00AA6179" w:rsidP="00AA6179">
      <w:pPr>
        <w:pStyle w:val="PargrafodaLista"/>
        <w:numPr>
          <w:ilvl w:val="1"/>
          <w:numId w:val="1"/>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Cs/>
          <w:sz w:val="24"/>
          <w:szCs w:val="24"/>
        </w:rPr>
        <w:t>A citada vistoria será acompanhada por um membro da Equipe Técnica da SMOPU e ao final será emitido ao licitante o “atestado de vistoria”, o qual deverá ser entregue na fase de julgamento da licitação.</w:t>
      </w:r>
    </w:p>
    <w:p w14:paraId="57DC50CA" w14:textId="77777777" w:rsidR="00AA6179" w:rsidRPr="00AA6179" w:rsidRDefault="00AA6179" w:rsidP="00AA6179">
      <w:pPr>
        <w:pStyle w:val="PargrafodaLista"/>
        <w:numPr>
          <w:ilvl w:val="1"/>
          <w:numId w:val="1"/>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Cs/>
          <w:sz w:val="24"/>
          <w:szCs w:val="24"/>
        </w:rPr>
        <w:t>O licitante examinará as áreas e tomará ciência das características e peculiaridades dos serviços, posto que não serão aceitas alegações posteriores quanto ao desconhecimento de situações existentes.</w:t>
      </w:r>
    </w:p>
    <w:p w14:paraId="3A14330B" w14:textId="77777777" w:rsidR="00AA6179" w:rsidRPr="00AA6179" w:rsidRDefault="00AA6179" w:rsidP="00AA6179">
      <w:pPr>
        <w:pStyle w:val="PargrafodaLista"/>
        <w:numPr>
          <w:ilvl w:val="1"/>
          <w:numId w:val="1"/>
        </w:numPr>
        <w:tabs>
          <w:tab w:val="left" w:pos="2445"/>
        </w:tabs>
        <w:spacing w:after="0" w:line="360" w:lineRule="auto"/>
        <w:jc w:val="both"/>
        <w:rPr>
          <w:rFonts w:asciiTheme="minorHAnsi" w:hAnsiTheme="minorHAnsi" w:cstheme="minorHAnsi"/>
          <w:bCs/>
          <w:sz w:val="24"/>
          <w:szCs w:val="24"/>
        </w:rPr>
      </w:pPr>
      <w:bookmarkStart w:id="35" w:name="_Ref200965055"/>
      <w:r w:rsidRPr="001746CB">
        <w:rPr>
          <w:rFonts w:asciiTheme="minorHAnsi" w:hAnsiTheme="minorHAnsi" w:cstheme="minorHAnsi"/>
          <w:b/>
          <w:sz w:val="24"/>
          <w:szCs w:val="24"/>
        </w:rPr>
        <w:t>Caso o licitante opte por não realizar a vistoria in loco, na fase de habilitação da licitação deverá apresentar “Declaração” formal, assinada pelo responsável técnico ou representante do licitante, afirmando que conhece as condições locais para execução do objeto e as peculiaridades inerentes à natureza do trabalho.</w:t>
      </w:r>
      <w:r w:rsidRPr="00AA6179">
        <w:rPr>
          <w:rFonts w:asciiTheme="minorHAnsi" w:hAnsiTheme="minorHAnsi" w:cstheme="minorHAnsi"/>
          <w:bCs/>
          <w:sz w:val="24"/>
          <w:szCs w:val="24"/>
        </w:rPr>
        <w:t xml:space="preserve"> Além disso, nesse documento deve assumir total responsabilidade pela não realização da vistoria técnica e declarar que não utilizará dessa condição para quaisquer questionamentos futuros que ensejam avenças técnicas ou financeiras com este órgão.</w:t>
      </w:r>
      <w:bookmarkEnd w:id="35"/>
    </w:p>
    <w:p w14:paraId="33F708C9" w14:textId="77777777" w:rsidR="00AA6179" w:rsidRPr="00AA6179" w:rsidRDefault="00AA6179" w:rsidP="00AA6179">
      <w:pPr>
        <w:pStyle w:val="PargrafodaLista"/>
        <w:numPr>
          <w:ilvl w:val="1"/>
          <w:numId w:val="1"/>
        </w:numPr>
        <w:tabs>
          <w:tab w:val="left" w:pos="2445"/>
        </w:tabs>
        <w:spacing w:after="0" w:line="360" w:lineRule="auto"/>
        <w:jc w:val="both"/>
        <w:rPr>
          <w:rFonts w:asciiTheme="minorHAnsi" w:hAnsiTheme="minorHAnsi" w:cstheme="minorHAnsi"/>
          <w:bCs/>
          <w:sz w:val="24"/>
          <w:szCs w:val="24"/>
        </w:rPr>
      </w:pPr>
      <w:r w:rsidRPr="00AA6179">
        <w:rPr>
          <w:rFonts w:asciiTheme="minorHAnsi" w:hAnsiTheme="minorHAnsi" w:cstheme="minorHAnsi"/>
          <w:bCs/>
          <w:sz w:val="24"/>
          <w:szCs w:val="24"/>
        </w:rPr>
        <w:t xml:space="preserve">Independentemente de realizar ou não a vistoria prévia, alegações posteriores relacionadas com o desconhecimento de condições locais, de projetos ou de amostras porventura disponibilizadas, se for o caso, não serão consideradas para </w:t>
      </w:r>
      <w:r w:rsidRPr="00AA6179">
        <w:rPr>
          <w:rFonts w:asciiTheme="minorHAnsi" w:hAnsiTheme="minorHAnsi" w:cstheme="minorHAnsi"/>
          <w:bCs/>
          <w:sz w:val="24"/>
          <w:szCs w:val="24"/>
        </w:rPr>
        <w:lastRenderedPageBreak/>
        <w:t>reclamações futuras ou para reivindicar qualquer benefício de forma a desobrigar a execução do objeto.</w:t>
      </w:r>
    </w:p>
    <w:p w14:paraId="79BC87A9" w14:textId="77777777" w:rsidR="004017CA" w:rsidRPr="00347C7F" w:rsidRDefault="004017CA" w:rsidP="004017CA">
      <w:pPr>
        <w:pStyle w:val="PargrafodaLista"/>
        <w:numPr>
          <w:ilvl w:val="0"/>
          <w:numId w:val="1"/>
        </w:numPr>
        <w:tabs>
          <w:tab w:val="left" w:pos="2445"/>
        </w:tabs>
        <w:spacing w:before="240" w:line="360" w:lineRule="auto"/>
        <w:contextualSpacing w:val="0"/>
        <w:jc w:val="both"/>
        <w:outlineLvl w:val="0"/>
        <w:rPr>
          <w:rFonts w:asciiTheme="minorHAnsi" w:hAnsiTheme="minorHAnsi" w:cstheme="minorHAnsi"/>
          <w:b/>
          <w:sz w:val="24"/>
          <w:szCs w:val="24"/>
        </w:rPr>
      </w:pPr>
      <w:bookmarkStart w:id="36" w:name="_Toc185503736"/>
      <w:bookmarkStart w:id="37" w:name="_Toc224218380"/>
      <w:r w:rsidRPr="00347C7F">
        <w:rPr>
          <w:rFonts w:asciiTheme="minorHAnsi" w:hAnsiTheme="minorHAnsi" w:cstheme="minorHAnsi"/>
          <w:b/>
          <w:sz w:val="24"/>
          <w:szCs w:val="24"/>
        </w:rPr>
        <w:t>DA HABILITAÇÃO</w:t>
      </w:r>
      <w:bookmarkEnd w:id="36"/>
      <w:bookmarkEnd w:id="37"/>
    </w:p>
    <w:p w14:paraId="50AD4592" w14:textId="77777777" w:rsidR="004017CA" w:rsidRPr="00CA3067" w:rsidRDefault="004017CA" w:rsidP="00D56893">
      <w:pPr>
        <w:pStyle w:val="PargrafodaLista"/>
        <w:numPr>
          <w:ilvl w:val="1"/>
          <w:numId w:val="7"/>
        </w:numPr>
        <w:tabs>
          <w:tab w:val="left" w:pos="2445"/>
        </w:tabs>
        <w:spacing w:before="240" w:line="360" w:lineRule="auto"/>
        <w:contextualSpacing w:val="0"/>
        <w:jc w:val="both"/>
        <w:outlineLvl w:val="1"/>
        <w:rPr>
          <w:rFonts w:asciiTheme="minorHAnsi" w:hAnsiTheme="minorHAnsi" w:cstheme="minorHAnsi"/>
          <w:b/>
          <w:sz w:val="24"/>
          <w:szCs w:val="24"/>
        </w:rPr>
      </w:pPr>
      <w:bookmarkStart w:id="38" w:name="_Toc185503737"/>
      <w:bookmarkStart w:id="39" w:name="_Toc224218381"/>
      <w:r w:rsidRPr="00CA3067">
        <w:rPr>
          <w:rFonts w:asciiTheme="minorHAnsi" w:hAnsiTheme="minorHAnsi" w:cstheme="minorHAnsi"/>
          <w:b/>
          <w:sz w:val="24"/>
          <w:szCs w:val="24"/>
        </w:rPr>
        <w:t>Da habilitação jurídica</w:t>
      </w:r>
      <w:bookmarkEnd w:id="38"/>
      <w:bookmarkEnd w:id="39"/>
    </w:p>
    <w:p w14:paraId="2252D087" w14:textId="73D095A7" w:rsidR="004017CA" w:rsidRPr="00AB7C46" w:rsidRDefault="004017CA" w:rsidP="00D56893">
      <w:pPr>
        <w:pStyle w:val="PargrafodaLista"/>
        <w:numPr>
          <w:ilvl w:val="2"/>
          <w:numId w:val="9"/>
        </w:numPr>
        <w:tabs>
          <w:tab w:val="left" w:pos="2445"/>
        </w:tabs>
        <w:spacing w:after="0" w:line="360" w:lineRule="auto"/>
        <w:jc w:val="both"/>
        <w:rPr>
          <w:rFonts w:ascii="Times New Roman" w:hAnsi="Times New Roman"/>
          <w:bCs/>
          <w:sz w:val="24"/>
          <w:szCs w:val="24"/>
        </w:rPr>
      </w:pPr>
      <w:r w:rsidRPr="00CA3067">
        <w:rPr>
          <w:rFonts w:asciiTheme="minorHAnsi" w:hAnsiTheme="minorHAnsi" w:cstheme="minorHAnsi"/>
          <w:bCs/>
          <w:sz w:val="24"/>
          <w:szCs w:val="24"/>
        </w:rPr>
        <w:t>Conforme termos e documentação listados no Edital.</w:t>
      </w:r>
    </w:p>
    <w:p w14:paraId="4F2B70D0" w14:textId="77777777" w:rsidR="00347C7F" w:rsidRPr="00CA3067" w:rsidRDefault="00347C7F" w:rsidP="00347C7F">
      <w:pPr>
        <w:pStyle w:val="PargrafodaLista"/>
        <w:numPr>
          <w:ilvl w:val="1"/>
          <w:numId w:val="7"/>
        </w:numPr>
        <w:tabs>
          <w:tab w:val="left" w:pos="2445"/>
        </w:tabs>
        <w:spacing w:before="240" w:line="360" w:lineRule="auto"/>
        <w:contextualSpacing w:val="0"/>
        <w:jc w:val="both"/>
        <w:outlineLvl w:val="1"/>
        <w:rPr>
          <w:rFonts w:asciiTheme="minorHAnsi" w:hAnsiTheme="minorHAnsi" w:cstheme="minorHAnsi"/>
          <w:b/>
          <w:sz w:val="24"/>
          <w:szCs w:val="24"/>
        </w:rPr>
      </w:pPr>
      <w:bookmarkStart w:id="40" w:name="_Toc224218382"/>
      <w:r w:rsidRPr="00CA3067">
        <w:rPr>
          <w:rFonts w:asciiTheme="minorHAnsi" w:hAnsiTheme="minorHAnsi" w:cstheme="minorHAnsi"/>
          <w:b/>
          <w:sz w:val="24"/>
          <w:szCs w:val="24"/>
        </w:rPr>
        <w:t>Da qualificação técnica</w:t>
      </w:r>
      <w:bookmarkEnd w:id="40"/>
    </w:p>
    <w:p w14:paraId="5093AB49" w14:textId="77777777" w:rsidR="00347C7F" w:rsidRPr="00CA3067" w:rsidRDefault="00347C7F" w:rsidP="00347C7F">
      <w:pPr>
        <w:pStyle w:val="PargrafodaLista"/>
        <w:numPr>
          <w:ilvl w:val="2"/>
          <w:numId w:val="36"/>
        </w:numPr>
        <w:tabs>
          <w:tab w:val="left" w:pos="2445"/>
        </w:tabs>
        <w:spacing w:after="0" w:line="360" w:lineRule="auto"/>
        <w:jc w:val="both"/>
        <w:rPr>
          <w:rFonts w:asciiTheme="minorHAnsi" w:hAnsiTheme="minorHAnsi" w:cstheme="minorHAnsi"/>
          <w:bCs/>
          <w:sz w:val="24"/>
          <w:szCs w:val="24"/>
        </w:rPr>
      </w:pPr>
      <w:r w:rsidRPr="00CA3067">
        <w:rPr>
          <w:rFonts w:asciiTheme="minorHAnsi" w:hAnsiTheme="minorHAnsi" w:cstheme="minorHAnsi"/>
          <w:bCs/>
          <w:sz w:val="24"/>
          <w:szCs w:val="24"/>
        </w:rPr>
        <w:t xml:space="preserve">Para fins de verificação dos atestados, </w:t>
      </w:r>
      <w:r w:rsidRPr="00CA3067">
        <w:rPr>
          <w:rFonts w:asciiTheme="minorHAnsi" w:hAnsiTheme="minorHAnsi" w:cstheme="minorHAnsi"/>
          <w:b/>
          <w:sz w:val="24"/>
          <w:szCs w:val="24"/>
        </w:rPr>
        <w:t>serão observadas as datas de aberturas da ART ou RRT, data de emissão da CAT, prazos de execução</w:t>
      </w:r>
      <w:r w:rsidRPr="00CA3067">
        <w:rPr>
          <w:rFonts w:asciiTheme="minorHAnsi" w:hAnsiTheme="minorHAnsi" w:cstheme="minorHAnsi"/>
          <w:bCs/>
          <w:sz w:val="24"/>
          <w:szCs w:val="24"/>
        </w:rPr>
        <w:t>, entre outros.</w:t>
      </w:r>
    </w:p>
    <w:p w14:paraId="4C1EF38C" w14:textId="77777777" w:rsidR="00347C7F" w:rsidRPr="00CA3067" w:rsidRDefault="00347C7F" w:rsidP="00347C7F">
      <w:pPr>
        <w:pStyle w:val="PargrafodaLista"/>
        <w:numPr>
          <w:ilvl w:val="2"/>
          <w:numId w:val="36"/>
        </w:numPr>
        <w:tabs>
          <w:tab w:val="left" w:pos="2445"/>
        </w:tabs>
        <w:spacing w:after="0" w:line="360" w:lineRule="auto"/>
        <w:jc w:val="both"/>
        <w:rPr>
          <w:rFonts w:asciiTheme="minorHAnsi" w:hAnsiTheme="minorHAnsi" w:cstheme="minorHAnsi"/>
          <w:bCs/>
          <w:sz w:val="24"/>
          <w:szCs w:val="24"/>
        </w:rPr>
      </w:pPr>
      <w:r w:rsidRPr="00CA3067">
        <w:rPr>
          <w:rFonts w:asciiTheme="minorHAnsi" w:hAnsiTheme="minorHAnsi" w:cstheme="minorHAnsi"/>
          <w:bCs/>
          <w:sz w:val="24"/>
          <w:szCs w:val="24"/>
        </w:rPr>
        <w:t>Em casos de dúvidas, a Administração poderá solicitar à licitante cópia do contrato, cópia da ART/RRT, e/ou originais, para fins de esclarecimentos.</w:t>
      </w:r>
    </w:p>
    <w:p w14:paraId="5A722E81" w14:textId="77777777" w:rsidR="00347C7F" w:rsidRPr="00CA3067" w:rsidRDefault="00347C7F" w:rsidP="00347C7F">
      <w:pPr>
        <w:pStyle w:val="PargrafodaLista"/>
        <w:numPr>
          <w:ilvl w:val="2"/>
          <w:numId w:val="36"/>
        </w:numPr>
        <w:tabs>
          <w:tab w:val="left" w:pos="2445"/>
        </w:tabs>
        <w:spacing w:after="0" w:line="360" w:lineRule="auto"/>
        <w:jc w:val="both"/>
        <w:rPr>
          <w:rFonts w:asciiTheme="minorHAnsi" w:hAnsiTheme="minorHAnsi" w:cstheme="minorHAnsi"/>
          <w:bCs/>
          <w:sz w:val="24"/>
          <w:szCs w:val="24"/>
        </w:rPr>
      </w:pPr>
      <w:r w:rsidRPr="00CA3067">
        <w:rPr>
          <w:rFonts w:asciiTheme="minorHAnsi" w:hAnsiTheme="minorHAnsi" w:cstheme="minorHAnsi"/>
          <w:bCs/>
          <w:sz w:val="24"/>
          <w:szCs w:val="24"/>
        </w:rPr>
        <w:t>Serão aceitos atestados ou outros documentos hábeis emitidos por entidades estrangeiras quando acompanhados de tradução para o português, salvo se comprovada a inidoneidade da entidade emissora. Toda a documentação será avaliada rigorosamente pelo corpo técnico do Município.</w:t>
      </w:r>
    </w:p>
    <w:p w14:paraId="696EF33C" w14:textId="537FC9EF" w:rsidR="00347C7F" w:rsidRPr="00CA3067" w:rsidRDefault="00347C7F" w:rsidP="00347C7F">
      <w:pPr>
        <w:pStyle w:val="PargrafodaLista"/>
        <w:numPr>
          <w:ilvl w:val="2"/>
          <w:numId w:val="36"/>
        </w:numPr>
        <w:tabs>
          <w:tab w:val="left" w:pos="2445"/>
        </w:tabs>
        <w:spacing w:after="0" w:line="360" w:lineRule="auto"/>
        <w:jc w:val="both"/>
        <w:rPr>
          <w:rFonts w:asciiTheme="minorHAnsi" w:hAnsiTheme="minorHAnsi" w:cstheme="minorHAnsi"/>
          <w:bCs/>
          <w:sz w:val="24"/>
          <w:szCs w:val="24"/>
        </w:rPr>
      </w:pPr>
      <w:r w:rsidRPr="00CA3067">
        <w:rPr>
          <w:rFonts w:asciiTheme="minorHAnsi" w:hAnsiTheme="minorHAnsi" w:cstheme="minorHAnsi"/>
          <w:bCs/>
          <w:sz w:val="24"/>
          <w:szCs w:val="24"/>
        </w:rPr>
        <w:t xml:space="preserve">Em qualquer hipótese de subcontratação, o </w:t>
      </w:r>
      <w:r w:rsidRPr="00CA3067">
        <w:rPr>
          <w:rFonts w:asciiTheme="minorHAnsi" w:hAnsiTheme="minorHAnsi" w:cstheme="minorHAnsi"/>
          <w:b/>
          <w:sz w:val="24"/>
          <w:szCs w:val="24"/>
        </w:rPr>
        <w:t>contratante</w:t>
      </w:r>
      <w:r w:rsidRPr="00CA3067">
        <w:rPr>
          <w:rFonts w:asciiTheme="minorHAnsi" w:hAnsiTheme="minorHAnsi" w:cstheme="minorHAnsi"/>
          <w:bCs/>
          <w:sz w:val="24"/>
          <w:szCs w:val="24"/>
        </w:rPr>
        <w:t xml:space="preserve"> solicitará documentação complementar (contratos, atestados, etc.) a respeito da qualificação técnica de eventual subcontratada, com a finalidade de resguardar a boa execução do contrato. Demais exigências e procedimentos referentes à subcontratação estão dispostas no tópico</w:t>
      </w:r>
      <w:r>
        <w:rPr>
          <w:rFonts w:asciiTheme="minorHAnsi" w:hAnsiTheme="minorHAnsi" w:cstheme="minorHAnsi"/>
          <w:bCs/>
          <w:sz w:val="24"/>
          <w:szCs w:val="24"/>
        </w:rPr>
        <w:t xml:space="preserve"> </w:t>
      </w:r>
      <w:r w:rsidRPr="002E0ED6">
        <w:rPr>
          <w:rFonts w:asciiTheme="minorHAnsi" w:hAnsiTheme="minorHAnsi" w:cstheme="minorHAnsi"/>
          <w:bCs/>
          <w:sz w:val="24"/>
          <w:szCs w:val="24"/>
        </w:rPr>
        <w:fldChar w:fldCharType="begin"/>
      </w:r>
      <w:r w:rsidRPr="002E0ED6">
        <w:rPr>
          <w:rFonts w:asciiTheme="minorHAnsi" w:hAnsiTheme="minorHAnsi" w:cstheme="minorHAnsi"/>
          <w:bCs/>
          <w:sz w:val="24"/>
          <w:szCs w:val="24"/>
        </w:rPr>
        <w:instrText xml:space="preserve"> REF _Ref200964221 \r \h </w:instrText>
      </w:r>
      <w:r w:rsidR="00084155" w:rsidRPr="002E0ED6">
        <w:rPr>
          <w:rFonts w:asciiTheme="minorHAnsi" w:hAnsiTheme="minorHAnsi" w:cstheme="minorHAnsi"/>
          <w:bCs/>
          <w:sz w:val="24"/>
          <w:szCs w:val="24"/>
        </w:rPr>
        <w:instrText xml:space="preserve"> \* MERGEFORMAT </w:instrText>
      </w:r>
      <w:r w:rsidRPr="002E0ED6">
        <w:rPr>
          <w:rFonts w:asciiTheme="minorHAnsi" w:hAnsiTheme="minorHAnsi" w:cstheme="minorHAnsi"/>
          <w:bCs/>
          <w:sz w:val="24"/>
          <w:szCs w:val="24"/>
        </w:rPr>
      </w:r>
      <w:r w:rsidRPr="002E0ED6">
        <w:rPr>
          <w:rFonts w:asciiTheme="minorHAnsi" w:hAnsiTheme="minorHAnsi" w:cstheme="minorHAnsi"/>
          <w:bCs/>
          <w:sz w:val="24"/>
          <w:szCs w:val="24"/>
        </w:rPr>
        <w:fldChar w:fldCharType="separate"/>
      </w:r>
      <w:r w:rsidR="00A270A8">
        <w:rPr>
          <w:rFonts w:asciiTheme="minorHAnsi" w:hAnsiTheme="minorHAnsi" w:cstheme="minorHAnsi"/>
          <w:bCs/>
          <w:sz w:val="24"/>
          <w:szCs w:val="24"/>
        </w:rPr>
        <w:t>15</w:t>
      </w:r>
      <w:r w:rsidRPr="002E0ED6">
        <w:rPr>
          <w:rFonts w:asciiTheme="minorHAnsi" w:hAnsiTheme="minorHAnsi" w:cstheme="minorHAnsi"/>
          <w:bCs/>
          <w:sz w:val="24"/>
          <w:szCs w:val="24"/>
        </w:rPr>
        <w:fldChar w:fldCharType="end"/>
      </w:r>
      <w:r>
        <w:rPr>
          <w:rFonts w:asciiTheme="minorHAnsi" w:hAnsiTheme="minorHAnsi" w:cstheme="minorHAnsi"/>
          <w:bCs/>
          <w:sz w:val="24"/>
          <w:szCs w:val="24"/>
        </w:rPr>
        <w:t xml:space="preserve"> </w:t>
      </w:r>
      <w:r w:rsidRPr="00CA3067">
        <w:rPr>
          <w:rFonts w:asciiTheme="minorHAnsi" w:hAnsiTheme="minorHAnsi" w:cstheme="minorHAnsi"/>
          <w:bCs/>
          <w:sz w:val="24"/>
          <w:szCs w:val="24"/>
        </w:rPr>
        <w:t>deste projeto básico.</w:t>
      </w:r>
    </w:p>
    <w:p w14:paraId="607645F9" w14:textId="77777777" w:rsidR="00347C7F" w:rsidRPr="00CA3067" w:rsidRDefault="00347C7F" w:rsidP="00347C7F">
      <w:pPr>
        <w:pStyle w:val="PargrafodaLista"/>
        <w:numPr>
          <w:ilvl w:val="2"/>
          <w:numId w:val="36"/>
        </w:numPr>
        <w:tabs>
          <w:tab w:val="left" w:pos="2445"/>
        </w:tabs>
        <w:spacing w:after="0" w:line="360" w:lineRule="auto"/>
        <w:jc w:val="both"/>
        <w:rPr>
          <w:rFonts w:asciiTheme="minorHAnsi" w:hAnsiTheme="minorHAnsi" w:cstheme="minorHAnsi"/>
          <w:bCs/>
          <w:sz w:val="24"/>
          <w:szCs w:val="24"/>
        </w:rPr>
      </w:pPr>
      <w:r w:rsidRPr="00CA3067">
        <w:rPr>
          <w:rFonts w:asciiTheme="minorHAnsi" w:hAnsiTheme="minorHAnsi" w:cstheme="minorHAnsi"/>
          <w:bCs/>
          <w:sz w:val="24"/>
          <w:szCs w:val="24"/>
        </w:rPr>
        <w:t>Os atestados solicitados visam qualificar o procedimento e resguardar o Município com a participação de empresas que possuam infraestrutura adequada em razão das características dos trabalhos.</w:t>
      </w:r>
    </w:p>
    <w:p w14:paraId="346740FE" w14:textId="77777777" w:rsidR="00347C7F" w:rsidRPr="00CA3067" w:rsidRDefault="00347C7F" w:rsidP="00347C7F">
      <w:pPr>
        <w:pStyle w:val="PargrafodaLista"/>
        <w:numPr>
          <w:ilvl w:val="2"/>
          <w:numId w:val="36"/>
        </w:numPr>
        <w:tabs>
          <w:tab w:val="left" w:pos="2445"/>
        </w:tabs>
        <w:spacing w:after="0" w:line="360" w:lineRule="auto"/>
        <w:jc w:val="both"/>
        <w:rPr>
          <w:rFonts w:asciiTheme="minorHAnsi" w:hAnsiTheme="minorHAnsi" w:cstheme="minorHAnsi"/>
          <w:bCs/>
          <w:sz w:val="24"/>
          <w:szCs w:val="24"/>
        </w:rPr>
      </w:pPr>
      <w:r w:rsidRPr="00CA3067">
        <w:rPr>
          <w:rFonts w:asciiTheme="minorHAnsi" w:hAnsiTheme="minorHAnsi" w:cstheme="minorHAnsi"/>
          <w:bCs/>
          <w:sz w:val="24"/>
          <w:szCs w:val="24"/>
        </w:rPr>
        <w:lastRenderedPageBreak/>
        <w:t>Apresentação do Registro ou inscrição da empresa no Conselho Regional de Engenharia e Agronomia (CREA) ou no Conselho de Arquitetura e Urbanismo (CAU) expedida pelo referido Conselho da região da sede da empresa, que deve apresentar rigorosamente a situação atualizada da empresa.</w:t>
      </w:r>
    </w:p>
    <w:p w14:paraId="78351A73" w14:textId="77777777" w:rsidR="00347C7F" w:rsidRPr="00CA3067" w:rsidRDefault="00347C7F" w:rsidP="00347C7F">
      <w:pPr>
        <w:pStyle w:val="PargrafodaLista"/>
        <w:numPr>
          <w:ilvl w:val="2"/>
          <w:numId w:val="3"/>
        </w:numPr>
        <w:tabs>
          <w:tab w:val="left" w:pos="2445"/>
        </w:tabs>
        <w:spacing w:before="240" w:line="360" w:lineRule="auto"/>
        <w:contextualSpacing w:val="0"/>
        <w:jc w:val="both"/>
        <w:outlineLvl w:val="2"/>
        <w:rPr>
          <w:rFonts w:asciiTheme="minorHAnsi" w:hAnsiTheme="minorHAnsi" w:cstheme="minorHAnsi"/>
          <w:b/>
          <w:sz w:val="24"/>
          <w:szCs w:val="24"/>
        </w:rPr>
      </w:pPr>
      <w:bookmarkStart w:id="41" w:name="_Toc224218383"/>
      <w:r w:rsidRPr="00CA3067">
        <w:rPr>
          <w:rFonts w:asciiTheme="minorHAnsi" w:hAnsiTheme="minorHAnsi" w:cstheme="minorHAnsi"/>
          <w:b/>
          <w:sz w:val="24"/>
          <w:szCs w:val="24"/>
        </w:rPr>
        <w:t>Da qualificação técnico-operacional</w:t>
      </w:r>
      <w:bookmarkEnd w:id="41"/>
    </w:p>
    <w:p w14:paraId="2844A73D" w14:textId="77777777" w:rsidR="00347C7F" w:rsidRDefault="00347C7F" w:rsidP="00347C7F">
      <w:pPr>
        <w:pStyle w:val="PargrafodaLista"/>
        <w:numPr>
          <w:ilvl w:val="3"/>
          <w:numId w:val="13"/>
        </w:numPr>
        <w:autoSpaceDE w:val="0"/>
        <w:autoSpaceDN w:val="0"/>
        <w:adjustRightInd w:val="0"/>
        <w:spacing w:after="0" w:line="360" w:lineRule="auto"/>
        <w:jc w:val="both"/>
        <w:rPr>
          <w:rFonts w:asciiTheme="minorHAnsi" w:eastAsia="Arial Unicode MS" w:hAnsiTheme="minorHAnsi" w:cstheme="minorHAnsi"/>
          <w:sz w:val="24"/>
          <w:szCs w:val="24"/>
        </w:rPr>
      </w:pPr>
      <w:r w:rsidRPr="000B0B1A">
        <w:rPr>
          <w:rFonts w:asciiTheme="minorHAnsi" w:eastAsia="Arial Unicode MS" w:hAnsiTheme="minorHAnsi" w:cstheme="minorHAnsi"/>
          <w:sz w:val="24"/>
          <w:szCs w:val="24"/>
        </w:rPr>
        <w:t>A qualificação técnico-operacional é uma qualidade pertinente às empresas que participam de licitações públicas. Ela consiste em comprovar que a empresa possui experiência e capacidade para executar o objeto contratado. Para isso, a empresa deve a presentar documentos como registro no CREA/CAU/CFT, atestado de capacidade técnica e indicação do responsável técnico.</w:t>
      </w:r>
    </w:p>
    <w:p w14:paraId="6CD09391" w14:textId="40640556" w:rsidR="00347C7F" w:rsidRDefault="00347C7F" w:rsidP="00347C7F">
      <w:pPr>
        <w:pStyle w:val="PargrafodaLista"/>
        <w:numPr>
          <w:ilvl w:val="3"/>
          <w:numId w:val="13"/>
        </w:numPr>
        <w:autoSpaceDE w:val="0"/>
        <w:autoSpaceDN w:val="0"/>
        <w:adjustRightInd w:val="0"/>
        <w:spacing w:after="0" w:line="360" w:lineRule="auto"/>
        <w:jc w:val="both"/>
        <w:rPr>
          <w:rFonts w:asciiTheme="minorHAnsi" w:eastAsia="Arial Unicode MS" w:hAnsiTheme="minorHAnsi" w:cstheme="minorHAnsi"/>
          <w:sz w:val="24"/>
          <w:szCs w:val="24"/>
        </w:rPr>
      </w:pPr>
      <w:r w:rsidRPr="00CA3067">
        <w:rPr>
          <w:rFonts w:asciiTheme="minorHAnsi" w:eastAsia="Arial Unicode MS" w:hAnsiTheme="minorHAnsi" w:cstheme="minorHAnsi"/>
          <w:sz w:val="24"/>
          <w:szCs w:val="24"/>
        </w:rPr>
        <w:t>A licitante deverá comprovar ter executado, a qualquer tempo, obra ou serviço</w:t>
      </w:r>
      <w:r>
        <w:rPr>
          <w:rFonts w:asciiTheme="minorHAnsi" w:eastAsia="Arial Unicode MS" w:hAnsiTheme="minorHAnsi" w:cstheme="minorHAnsi"/>
          <w:sz w:val="24"/>
          <w:szCs w:val="24"/>
        </w:rPr>
        <w:t xml:space="preserve">s </w:t>
      </w:r>
      <w:r w:rsidRPr="00CA3067">
        <w:rPr>
          <w:rFonts w:asciiTheme="minorHAnsi" w:eastAsia="Arial Unicode MS" w:hAnsiTheme="minorHAnsi" w:cstheme="minorHAnsi"/>
          <w:sz w:val="24"/>
          <w:szCs w:val="24"/>
        </w:rPr>
        <w:t>com características semelhantes e com complexidade equivalente ou superior ao do objeto desta licitação, através de certidões e/ou atestados, em nome do próprio licitante (empresa), como contratada principal, fornecidos por pessoas jurídicas de direito público ou privado, que compõem as parcelas de maior relevância técnica e valor significativo da contratação, compreendendo os itens e quantidades seguintes:</w:t>
      </w:r>
    </w:p>
    <w:p w14:paraId="582D9B91" w14:textId="77777777" w:rsidR="00347C7F" w:rsidRDefault="00347C7F" w:rsidP="001746CB">
      <w:pPr>
        <w:pStyle w:val="PargrafodaLista"/>
        <w:autoSpaceDE w:val="0"/>
        <w:autoSpaceDN w:val="0"/>
        <w:adjustRightInd w:val="0"/>
        <w:spacing w:after="0" w:line="240" w:lineRule="auto"/>
        <w:ind w:left="1418"/>
        <w:jc w:val="both"/>
        <w:rPr>
          <w:rFonts w:asciiTheme="minorHAnsi" w:eastAsia="Arial Unicode MS" w:hAnsiTheme="minorHAnsi" w:cstheme="minorHAnsi"/>
          <w:sz w:val="24"/>
          <w:szCs w:val="24"/>
        </w:rPr>
      </w:pPr>
    </w:p>
    <w:tbl>
      <w:tblPr>
        <w:tblW w:w="7933" w:type="dxa"/>
        <w:tblInd w:w="1418" w:type="dxa"/>
        <w:tblBorders>
          <w:top w:val="single" w:sz="4" w:space="0" w:color="auto"/>
          <w:bottom w:val="single" w:sz="4" w:space="0" w:color="auto"/>
          <w:insideH w:val="single" w:sz="4" w:space="0" w:color="auto"/>
          <w:insideV w:val="single" w:sz="4" w:space="0" w:color="auto"/>
        </w:tblBorders>
        <w:tblLayout w:type="fixed"/>
        <w:tblLook w:val="0400" w:firstRow="0" w:lastRow="0" w:firstColumn="0" w:lastColumn="0" w:noHBand="0" w:noVBand="1"/>
      </w:tblPr>
      <w:tblGrid>
        <w:gridCol w:w="567"/>
        <w:gridCol w:w="5381"/>
        <w:gridCol w:w="572"/>
        <w:gridCol w:w="1413"/>
      </w:tblGrid>
      <w:tr w:rsidR="00347C7F" w:rsidRPr="00347C7F" w14:paraId="1D6F632B" w14:textId="77777777" w:rsidTr="00DB612D">
        <w:trPr>
          <w:trHeight w:val="270"/>
        </w:trPr>
        <w:tc>
          <w:tcPr>
            <w:tcW w:w="567" w:type="dxa"/>
            <w:shd w:val="clear" w:color="auto" w:fill="D9D9D9" w:themeFill="background1" w:themeFillShade="D9"/>
            <w:tcMar>
              <w:top w:w="0" w:type="dxa"/>
              <w:left w:w="45" w:type="dxa"/>
              <w:bottom w:w="0" w:type="dxa"/>
              <w:right w:w="45" w:type="dxa"/>
            </w:tcMar>
            <w:vAlign w:val="center"/>
          </w:tcPr>
          <w:p w14:paraId="2B059ADC" w14:textId="77777777" w:rsidR="00347C7F" w:rsidRPr="00347C7F" w:rsidRDefault="00347C7F" w:rsidP="00DB612D">
            <w:pPr>
              <w:pStyle w:val="PargrafodaLista"/>
              <w:spacing w:after="0" w:line="360" w:lineRule="auto"/>
              <w:ind w:left="0"/>
              <w:jc w:val="center"/>
              <w:rPr>
                <w:rFonts w:asciiTheme="minorHAnsi" w:hAnsiTheme="minorHAnsi" w:cstheme="minorHAnsi"/>
                <w:b/>
                <w:bCs/>
                <w:sz w:val="20"/>
                <w:szCs w:val="20"/>
              </w:rPr>
            </w:pPr>
            <w:r w:rsidRPr="00347C7F">
              <w:rPr>
                <w:rFonts w:asciiTheme="minorHAnsi" w:hAnsiTheme="minorHAnsi" w:cstheme="minorHAnsi"/>
                <w:b/>
                <w:bCs/>
                <w:sz w:val="20"/>
                <w:szCs w:val="20"/>
              </w:rPr>
              <w:t>Item</w:t>
            </w:r>
          </w:p>
        </w:tc>
        <w:tc>
          <w:tcPr>
            <w:tcW w:w="5381" w:type="dxa"/>
            <w:shd w:val="clear" w:color="auto" w:fill="D9D9D9" w:themeFill="background1" w:themeFillShade="D9"/>
            <w:vAlign w:val="center"/>
          </w:tcPr>
          <w:p w14:paraId="1112C291" w14:textId="77777777" w:rsidR="00347C7F" w:rsidRPr="00347C7F" w:rsidRDefault="00347C7F" w:rsidP="00DB612D">
            <w:pPr>
              <w:pStyle w:val="PargrafodaLista"/>
              <w:spacing w:after="0" w:line="360" w:lineRule="auto"/>
              <w:ind w:left="0"/>
              <w:jc w:val="center"/>
              <w:rPr>
                <w:rFonts w:asciiTheme="minorHAnsi" w:hAnsiTheme="minorHAnsi" w:cstheme="minorHAnsi"/>
                <w:b/>
                <w:bCs/>
                <w:sz w:val="20"/>
                <w:szCs w:val="20"/>
              </w:rPr>
            </w:pPr>
            <w:r w:rsidRPr="00347C7F">
              <w:rPr>
                <w:rFonts w:asciiTheme="minorHAnsi" w:hAnsiTheme="minorHAnsi" w:cstheme="minorHAnsi"/>
                <w:b/>
                <w:bCs/>
                <w:sz w:val="20"/>
                <w:szCs w:val="20"/>
              </w:rPr>
              <w:t>Descrição</w:t>
            </w:r>
          </w:p>
        </w:tc>
        <w:tc>
          <w:tcPr>
            <w:tcW w:w="572" w:type="dxa"/>
            <w:shd w:val="clear" w:color="auto" w:fill="D9D9D9" w:themeFill="background1" w:themeFillShade="D9"/>
            <w:tcMar>
              <w:top w:w="0" w:type="dxa"/>
              <w:left w:w="45" w:type="dxa"/>
              <w:bottom w:w="0" w:type="dxa"/>
              <w:right w:w="45" w:type="dxa"/>
            </w:tcMar>
            <w:vAlign w:val="center"/>
          </w:tcPr>
          <w:p w14:paraId="17BEE395" w14:textId="77777777" w:rsidR="00347C7F" w:rsidRPr="00347C7F" w:rsidRDefault="00347C7F" w:rsidP="00DB612D">
            <w:pPr>
              <w:pStyle w:val="PargrafodaLista"/>
              <w:spacing w:after="0" w:line="360" w:lineRule="auto"/>
              <w:ind w:left="0"/>
              <w:jc w:val="center"/>
              <w:rPr>
                <w:rFonts w:asciiTheme="minorHAnsi" w:hAnsiTheme="minorHAnsi" w:cstheme="minorHAnsi"/>
                <w:b/>
                <w:bCs/>
                <w:sz w:val="20"/>
                <w:szCs w:val="20"/>
              </w:rPr>
            </w:pPr>
            <w:r w:rsidRPr="00347C7F">
              <w:rPr>
                <w:rFonts w:asciiTheme="minorHAnsi" w:hAnsiTheme="minorHAnsi" w:cstheme="minorHAnsi"/>
                <w:b/>
                <w:bCs/>
                <w:sz w:val="20"/>
                <w:szCs w:val="20"/>
              </w:rPr>
              <w:t>Unid.</w:t>
            </w:r>
          </w:p>
        </w:tc>
        <w:tc>
          <w:tcPr>
            <w:tcW w:w="1413" w:type="dxa"/>
            <w:shd w:val="clear" w:color="auto" w:fill="D9D9D9" w:themeFill="background1" w:themeFillShade="D9"/>
            <w:tcMar>
              <w:top w:w="0" w:type="dxa"/>
              <w:left w:w="45" w:type="dxa"/>
              <w:bottom w:w="0" w:type="dxa"/>
              <w:right w:w="45" w:type="dxa"/>
            </w:tcMar>
            <w:vAlign w:val="center"/>
          </w:tcPr>
          <w:p w14:paraId="112D99BB" w14:textId="77777777" w:rsidR="00347C7F" w:rsidRPr="00347C7F" w:rsidRDefault="00347C7F" w:rsidP="00DB612D">
            <w:pPr>
              <w:pStyle w:val="PargrafodaLista"/>
              <w:spacing w:after="0" w:line="360" w:lineRule="auto"/>
              <w:ind w:left="0"/>
              <w:jc w:val="center"/>
              <w:rPr>
                <w:rFonts w:asciiTheme="minorHAnsi" w:hAnsiTheme="minorHAnsi" w:cstheme="minorHAnsi"/>
                <w:b/>
                <w:bCs/>
                <w:sz w:val="20"/>
                <w:szCs w:val="20"/>
              </w:rPr>
            </w:pPr>
            <w:r w:rsidRPr="00347C7F">
              <w:rPr>
                <w:rFonts w:asciiTheme="minorHAnsi" w:hAnsiTheme="minorHAnsi" w:cstheme="minorHAnsi"/>
                <w:b/>
                <w:bCs/>
                <w:sz w:val="20"/>
                <w:szCs w:val="20"/>
              </w:rPr>
              <w:t>Quant. mínima</w:t>
            </w:r>
          </w:p>
        </w:tc>
      </w:tr>
      <w:tr w:rsidR="00347C7F" w:rsidRPr="00347C7F" w14:paraId="2603ED3E" w14:textId="77777777" w:rsidTr="00DB612D">
        <w:trPr>
          <w:cantSplit/>
          <w:trHeight w:val="524"/>
        </w:trPr>
        <w:tc>
          <w:tcPr>
            <w:tcW w:w="567" w:type="dxa"/>
            <w:shd w:val="clear" w:color="auto" w:fill="D9D9D9" w:themeFill="background1" w:themeFillShade="D9"/>
            <w:tcMar>
              <w:top w:w="0" w:type="dxa"/>
              <w:left w:w="45" w:type="dxa"/>
              <w:bottom w:w="0" w:type="dxa"/>
              <w:right w:w="45" w:type="dxa"/>
            </w:tcMar>
            <w:vAlign w:val="center"/>
          </w:tcPr>
          <w:p w14:paraId="553C1FFE" w14:textId="77777777" w:rsidR="00347C7F" w:rsidRPr="00347C7F" w:rsidRDefault="00347C7F" w:rsidP="00DB612D">
            <w:pPr>
              <w:pStyle w:val="Normal1"/>
              <w:spacing w:line="360" w:lineRule="auto"/>
              <w:jc w:val="center"/>
              <w:rPr>
                <w:rFonts w:asciiTheme="minorHAnsi" w:eastAsia="Palatino Linotype" w:hAnsiTheme="minorHAnsi" w:cstheme="minorHAnsi"/>
                <w:b/>
                <w:bCs/>
                <w:sz w:val="20"/>
                <w:szCs w:val="20"/>
              </w:rPr>
            </w:pPr>
            <w:r w:rsidRPr="00347C7F">
              <w:rPr>
                <w:rFonts w:asciiTheme="minorHAnsi" w:eastAsia="Palatino Linotype" w:hAnsiTheme="minorHAnsi" w:cstheme="minorHAnsi"/>
                <w:b/>
                <w:bCs/>
                <w:sz w:val="20"/>
                <w:szCs w:val="20"/>
              </w:rPr>
              <w:t>01</w:t>
            </w:r>
          </w:p>
        </w:tc>
        <w:tc>
          <w:tcPr>
            <w:tcW w:w="5381" w:type="dxa"/>
            <w:shd w:val="clear" w:color="auto" w:fill="auto"/>
            <w:vAlign w:val="center"/>
          </w:tcPr>
          <w:p w14:paraId="7EA43607" w14:textId="77777777" w:rsidR="00347C7F" w:rsidRPr="00347C7F" w:rsidRDefault="00347C7F" w:rsidP="006F213F">
            <w:pPr>
              <w:spacing w:after="0" w:line="276" w:lineRule="auto"/>
              <w:jc w:val="both"/>
              <w:rPr>
                <w:rFonts w:asciiTheme="minorHAnsi" w:eastAsia="Times New Roman" w:hAnsiTheme="minorHAnsi" w:cstheme="minorHAnsi"/>
                <w:sz w:val="20"/>
                <w:szCs w:val="20"/>
              </w:rPr>
            </w:pPr>
            <w:r w:rsidRPr="00347C7F">
              <w:rPr>
                <w:sz w:val="20"/>
                <w:szCs w:val="20"/>
              </w:rPr>
              <w:t>Fornecimento e instalação de transformador trifásico de distribuição com potência mínima de 112,5 kVA ou superior, classe de tensão 15 kV, destinado à implantação de subestação aérea ou infraestrutura equivalente de distribuição de energia elétrica.</w:t>
            </w:r>
          </w:p>
        </w:tc>
        <w:tc>
          <w:tcPr>
            <w:tcW w:w="572" w:type="dxa"/>
            <w:shd w:val="clear" w:color="auto" w:fill="auto"/>
            <w:tcMar>
              <w:top w:w="0" w:type="dxa"/>
              <w:left w:w="45" w:type="dxa"/>
              <w:bottom w:w="0" w:type="dxa"/>
              <w:right w:w="45" w:type="dxa"/>
            </w:tcMar>
            <w:vAlign w:val="center"/>
          </w:tcPr>
          <w:p w14:paraId="7CB993D0" w14:textId="77777777" w:rsidR="00347C7F" w:rsidRPr="00347C7F" w:rsidRDefault="00347C7F" w:rsidP="00DB612D">
            <w:pPr>
              <w:pStyle w:val="NormalWeb"/>
              <w:spacing w:before="0" w:beforeAutospacing="0" w:line="360" w:lineRule="auto"/>
              <w:jc w:val="center"/>
              <w:rPr>
                <w:rFonts w:asciiTheme="minorHAnsi" w:hAnsiTheme="minorHAnsi" w:cstheme="minorHAnsi"/>
                <w:sz w:val="20"/>
                <w:szCs w:val="20"/>
              </w:rPr>
            </w:pPr>
            <w:r w:rsidRPr="00347C7F">
              <w:rPr>
                <w:rFonts w:asciiTheme="minorHAnsi" w:hAnsiTheme="minorHAnsi" w:cstheme="minorHAnsi"/>
                <w:sz w:val="20"/>
                <w:szCs w:val="20"/>
              </w:rPr>
              <w:t>Unid.</w:t>
            </w:r>
          </w:p>
        </w:tc>
        <w:tc>
          <w:tcPr>
            <w:tcW w:w="1413" w:type="dxa"/>
            <w:shd w:val="clear" w:color="auto" w:fill="auto"/>
            <w:tcMar>
              <w:top w:w="0" w:type="dxa"/>
              <w:left w:w="45" w:type="dxa"/>
              <w:bottom w:w="0" w:type="dxa"/>
              <w:right w:w="45" w:type="dxa"/>
            </w:tcMar>
            <w:vAlign w:val="center"/>
          </w:tcPr>
          <w:p w14:paraId="76689AB4" w14:textId="77777777" w:rsidR="00347C7F" w:rsidRPr="00347C7F" w:rsidRDefault="00347C7F" w:rsidP="00DB612D">
            <w:pPr>
              <w:pStyle w:val="NormalWeb"/>
              <w:spacing w:before="0" w:beforeAutospacing="0" w:line="360" w:lineRule="auto"/>
              <w:jc w:val="center"/>
              <w:rPr>
                <w:rFonts w:asciiTheme="minorHAnsi" w:hAnsiTheme="minorHAnsi" w:cstheme="minorHAnsi"/>
                <w:color w:val="000000"/>
                <w:sz w:val="20"/>
                <w:szCs w:val="20"/>
              </w:rPr>
            </w:pPr>
            <w:r w:rsidRPr="00347C7F">
              <w:rPr>
                <w:rFonts w:asciiTheme="minorHAnsi" w:hAnsiTheme="minorHAnsi" w:cstheme="minorHAnsi"/>
                <w:sz w:val="20"/>
                <w:szCs w:val="20"/>
              </w:rPr>
              <w:t>1</w:t>
            </w:r>
          </w:p>
        </w:tc>
      </w:tr>
      <w:tr w:rsidR="00347C7F" w:rsidRPr="00347C7F" w14:paraId="68BB4808" w14:textId="77777777" w:rsidTr="00DB612D">
        <w:trPr>
          <w:cantSplit/>
          <w:trHeight w:val="524"/>
        </w:trPr>
        <w:tc>
          <w:tcPr>
            <w:tcW w:w="567" w:type="dxa"/>
            <w:shd w:val="clear" w:color="auto" w:fill="D9D9D9" w:themeFill="background1" w:themeFillShade="D9"/>
            <w:tcMar>
              <w:top w:w="0" w:type="dxa"/>
              <w:left w:w="45" w:type="dxa"/>
              <w:bottom w:w="0" w:type="dxa"/>
              <w:right w:w="45" w:type="dxa"/>
            </w:tcMar>
            <w:vAlign w:val="center"/>
          </w:tcPr>
          <w:p w14:paraId="7FB1351E" w14:textId="77777777" w:rsidR="00347C7F" w:rsidRPr="00347C7F" w:rsidRDefault="00347C7F" w:rsidP="00DB612D">
            <w:pPr>
              <w:pStyle w:val="Normal1"/>
              <w:spacing w:line="360" w:lineRule="auto"/>
              <w:jc w:val="center"/>
              <w:rPr>
                <w:rFonts w:asciiTheme="minorHAnsi" w:eastAsia="Palatino Linotype" w:hAnsiTheme="minorHAnsi" w:cstheme="minorHAnsi"/>
                <w:b/>
                <w:bCs/>
                <w:sz w:val="20"/>
                <w:szCs w:val="20"/>
              </w:rPr>
            </w:pPr>
            <w:r w:rsidRPr="00347C7F">
              <w:rPr>
                <w:rFonts w:asciiTheme="minorHAnsi" w:eastAsia="Palatino Linotype" w:hAnsiTheme="minorHAnsi" w:cstheme="minorHAnsi"/>
                <w:b/>
                <w:bCs/>
                <w:sz w:val="20"/>
                <w:szCs w:val="20"/>
              </w:rPr>
              <w:t>02</w:t>
            </w:r>
          </w:p>
        </w:tc>
        <w:tc>
          <w:tcPr>
            <w:tcW w:w="5381" w:type="dxa"/>
            <w:shd w:val="clear" w:color="auto" w:fill="auto"/>
            <w:vAlign w:val="center"/>
          </w:tcPr>
          <w:p w14:paraId="4C4FB8AF" w14:textId="77777777" w:rsidR="00347C7F" w:rsidRPr="00347C7F" w:rsidRDefault="00347C7F" w:rsidP="006F213F">
            <w:pPr>
              <w:spacing w:after="0" w:line="276" w:lineRule="auto"/>
              <w:jc w:val="both"/>
              <w:rPr>
                <w:sz w:val="20"/>
                <w:szCs w:val="20"/>
              </w:rPr>
            </w:pPr>
            <w:r w:rsidRPr="00347C7F">
              <w:rPr>
                <w:sz w:val="20"/>
                <w:szCs w:val="20"/>
              </w:rPr>
              <w:t>Execução de rede elétrica de média tensão em 13,8 kV, com fornecimento e lançamento de cabos condutores com seção mínima de 70 mm² ou superior, incluindo conexões, fixações e demais serviços associados.</w:t>
            </w:r>
          </w:p>
        </w:tc>
        <w:tc>
          <w:tcPr>
            <w:tcW w:w="572" w:type="dxa"/>
            <w:shd w:val="clear" w:color="auto" w:fill="auto"/>
            <w:tcMar>
              <w:top w:w="0" w:type="dxa"/>
              <w:left w:w="45" w:type="dxa"/>
              <w:bottom w:w="0" w:type="dxa"/>
              <w:right w:w="45" w:type="dxa"/>
            </w:tcMar>
            <w:vAlign w:val="center"/>
          </w:tcPr>
          <w:p w14:paraId="296CE3EC" w14:textId="77777777" w:rsidR="00347C7F" w:rsidRPr="00347C7F" w:rsidRDefault="00347C7F" w:rsidP="00DB612D">
            <w:pPr>
              <w:pStyle w:val="NormalWeb"/>
              <w:spacing w:before="0" w:beforeAutospacing="0" w:line="360" w:lineRule="auto"/>
              <w:jc w:val="center"/>
              <w:rPr>
                <w:rFonts w:asciiTheme="minorHAnsi" w:hAnsiTheme="minorHAnsi" w:cstheme="minorHAnsi"/>
                <w:sz w:val="20"/>
                <w:szCs w:val="20"/>
              </w:rPr>
            </w:pPr>
            <w:r w:rsidRPr="00347C7F">
              <w:rPr>
                <w:rFonts w:asciiTheme="minorHAnsi" w:hAnsiTheme="minorHAnsi" w:cstheme="minorHAnsi"/>
                <w:sz w:val="20"/>
                <w:szCs w:val="20"/>
              </w:rPr>
              <w:t>m</w:t>
            </w:r>
          </w:p>
        </w:tc>
        <w:tc>
          <w:tcPr>
            <w:tcW w:w="1413" w:type="dxa"/>
            <w:shd w:val="clear" w:color="auto" w:fill="auto"/>
            <w:tcMar>
              <w:top w:w="0" w:type="dxa"/>
              <w:left w:w="45" w:type="dxa"/>
              <w:bottom w:w="0" w:type="dxa"/>
              <w:right w:w="45" w:type="dxa"/>
            </w:tcMar>
            <w:vAlign w:val="center"/>
          </w:tcPr>
          <w:p w14:paraId="5170A01D" w14:textId="77777777" w:rsidR="00347C7F" w:rsidRPr="00347C7F" w:rsidRDefault="00347C7F" w:rsidP="00DB612D">
            <w:pPr>
              <w:pStyle w:val="NormalWeb"/>
              <w:spacing w:before="0" w:beforeAutospacing="0" w:line="360" w:lineRule="auto"/>
              <w:jc w:val="center"/>
              <w:rPr>
                <w:rFonts w:asciiTheme="minorHAnsi" w:hAnsiTheme="minorHAnsi" w:cstheme="minorHAnsi"/>
                <w:sz w:val="20"/>
                <w:szCs w:val="20"/>
              </w:rPr>
            </w:pPr>
            <w:r w:rsidRPr="00347C7F">
              <w:rPr>
                <w:rFonts w:asciiTheme="minorHAnsi" w:hAnsiTheme="minorHAnsi" w:cstheme="minorHAnsi"/>
                <w:sz w:val="20"/>
                <w:szCs w:val="20"/>
              </w:rPr>
              <w:t>90</w:t>
            </w:r>
          </w:p>
        </w:tc>
      </w:tr>
    </w:tbl>
    <w:p w14:paraId="73C75064" w14:textId="59508B7A" w:rsidR="00347C7F" w:rsidRDefault="00347C7F" w:rsidP="00347C7F">
      <w:pPr>
        <w:pStyle w:val="Legenda"/>
        <w:ind w:left="708" w:firstLine="708"/>
        <w:jc w:val="center"/>
        <w:rPr>
          <w:rFonts w:asciiTheme="minorHAnsi" w:hAnsiTheme="minorHAnsi" w:cstheme="minorHAnsi"/>
          <w:i w:val="0"/>
          <w:iCs w:val="0"/>
          <w:color w:val="auto"/>
          <w:sz w:val="20"/>
          <w:szCs w:val="20"/>
        </w:rPr>
      </w:pPr>
      <w:bookmarkStart w:id="42" w:name="_Toc224565941"/>
      <w:r w:rsidRPr="00347C7F">
        <w:rPr>
          <w:rFonts w:asciiTheme="minorHAnsi" w:hAnsiTheme="minorHAnsi" w:cstheme="minorHAnsi"/>
          <w:i w:val="0"/>
          <w:iCs w:val="0"/>
          <w:color w:val="auto"/>
          <w:sz w:val="20"/>
          <w:szCs w:val="20"/>
        </w:rPr>
        <w:t xml:space="preserve">Tabela </w:t>
      </w:r>
      <w:r w:rsidRPr="00347C7F">
        <w:rPr>
          <w:rFonts w:asciiTheme="minorHAnsi" w:hAnsiTheme="minorHAnsi" w:cstheme="minorHAnsi"/>
          <w:i w:val="0"/>
          <w:iCs w:val="0"/>
          <w:color w:val="auto"/>
          <w:sz w:val="20"/>
          <w:szCs w:val="20"/>
        </w:rPr>
        <w:fldChar w:fldCharType="begin"/>
      </w:r>
      <w:r w:rsidRPr="00347C7F">
        <w:rPr>
          <w:rFonts w:asciiTheme="minorHAnsi" w:hAnsiTheme="minorHAnsi" w:cstheme="minorHAnsi"/>
          <w:i w:val="0"/>
          <w:iCs w:val="0"/>
          <w:color w:val="auto"/>
          <w:sz w:val="20"/>
          <w:szCs w:val="20"/>
        </w:rPr>
        <w:instrText xml:space="preserve"> SEQ Tabela \* ARABIC </w:instrText>
      </w:r>
      <w:r w:rsidRPr="00347C7F">
        <w:rPr>
          <w:rFonts w:asciiTheme="minorHAnsi" w:hAnsiTheme="minorHAnsi" w:cstheme="minorHAnsi"/>
          <w:i w:val="0"/>
          <w:iCs w:val="0"/>
          <w:color w:val="auto"/>
          <w:sz w:val="20"/>
          <w:szCs w:val="20"/>
        </w:rPr>
        <w:fldChar w:fldCharType="separate"/>
      </w:r>
      <w:r w:rsidR="00A270A8">
        <w:rPr>
          <w:rFonts w:asciiTheme="minorHAnsi" w:hAnsiTheme="minorHAnsi" w:cstheme="minorHAnsi"/>
          <w:i w:val="0"/>
          <w:iCs w:val="0"/>
          <w:noProof/>
          <w:color w:val="auto"/>
          <w:sz w:val="20"/>
          <w:szCs w:val="20"/>
        </w:rPr>
        <w:t>4</w:t>
      </w:r>
      <w:r w:rsidRPr="00347C7F">
        <w:rPr>
          <w:rFonts w:asciiTheme="minorHAnsi" w:hAnsiTheme="minorHAnsi" w:cstheme="minorHAnsi"/>
          <w:i w:val="0"/>
          <w:iCs w:val="0"/>
          <w:color w:val="auto"/>
          <w:sz w:val="20"/>
          <w:szCs w:val="20"/>
        </w:rPr>
        <w:fldChar w:fldCharType="end"/>
      </w:r>
      <w:r w:rsidRPr="00347C7F">
        <w:rPr>
          <w:rFonts w:asciiTheme="minorHAnsi" w:hAnsiTheme="minorHAnsi" w:cstheme="minorHAnsi"/>
          <w:i w:val="0"/>
          <w:iCs w:val="0"/>
          <w:color w:val="auto"/>
          <w:sz w:val="20"/>
          <w:szCs w:val="20"/>
        </w:rPr>
        <w:t xml:space="preserve"> - Quantidade mínima para comprovação de execução</w:t>
      </w:r>
      <w:bookmarkEnd w:id="42"/>
    </w:p>
    <w:p w14:paraId="33841889" w14:textId="77777777" w:rsidR="00347C7F" w:rsidRPr="00CA3067" w:rsidRDefault="00347C7F" w:rsidP="00347C7F">
      <w:pPr>
        <w:pStyle w:val="PargrafodaLista"/>
        <w:numPr>
          <w:ilvl w:val="3"/>
          <w:numId w:val="13"/>
        </w:numPr>
        <w:autoSpaceDE w:val="0"/>
        <w:autoSpaceDN w:val="0"/>
        <w:adjustRightInd w:val="0"/>
        <w:spacing w:after="0" w:line="360" w:lineRule="auto"/>
        <w:jc w:val="both"/>
        <w:rPr>
          <w:rFonts w:asciiTheme="minorHAnsi" w:eastAsia="Arial Unicode MS" w:hAnsiTheme="minorHAnsi" w:cstheme="minorHAnsi"/>
          <w:sz w:val="24"/>
          <w:szCs w:val="24"/>
        </w:rPr>
      </w:pPr>
      <w:r w:rsidRPr="00CA3067">
        <w:rPr>
          <w:rFonts w:asciiTheme="minorHAnsi" w:eastAsia="Arial Unicode MS" w:hAnsiTheme="minorHAnsi" w:cstheme="minorHAnsi"/>
          <w:b/>
          <w:bCs/>
          <w:sz w:val="24"/>
          <w:szCs w:val="24"/>
        </w:rPr>
        <w:lastRenderedPageBreak/>
        <w:t>Critério de definição das parcelas:</w:t>
      </w:r>
      <w:r w:rsidRPr="00CA3067">
        <w:rPr>
          <w:rFonts w:asciiTheme="minorHAnsi" w:eastAsia="Arial Unicode MS" w:hAnsiTheme="minorHAnsi" w:cstheme="minorHAnsi"/>
          <w:sz w:val="24"/>
          <w:szCs w:val="24"/>
        </w:rPr>
        <w:t xml:space="preserve"> o</w:t>
      </w:r>
      <w:r>
        <w:rPr>
          <w:rFonts w:asciiTheme="minorHAnsi" w:eastAsia="Arial Unicode MS" w:hAnsiTheme="minorHAnsi" w:cstheme="minorHAnsi"/>
          <w:sz w:val="24"/>
          <w:szCs w:val="24"/>
        </w:rPr>
        <w:t>s</w:t>
      </w:r>
      <w:r w:rsidRPr="00CA3067">
        <w:rPr>
          <w:rFonts w:asciiTheme="minorHAnsi" w:eastAsia="Arial Unicode MS" w:hAnsiTheme="minorHAnsi" w:cstheme="minorHAnsi"/>
          <w:sz w:val="24"/>
          <w:szCs w:val="24"/>
        </w:rPr>
        <w:t xml:space="preserve"> it</w:t>
      </w:r>
      <w:r>
        <w:rPr>
          <w:rFonts w:asciiTheme="minorHAnsi" w:eastAsia="Arial Unicode MS" w:hAnsiTheme="minorHAnsi" w:cstheme="minorHAnsi"/>
          <w:sz w:val="24"/>
          <w:szCs w:val="24"/>
        </w:rPr>
        <w:t>ens</w:t>
      </w:r>
      <w:r w:rsidRPr="00CA3067">
        <w:rPr>
          <w:rFonts w:asciiTheme="minorHAnsi" w:eastAsia="Arial Unicode MS" w:hAnsiTheme="minorHAnsi" w:cstheme="minorHAnsi"/>
          <w:sz w:val="24"/>
          <w:szCs w:val="24"/>
        </w:rPr>
        <w:t xml:space="preserve"> listados acima est</w:t>
      </w:r>
      <w:r>
        <w:rPr>
          <w:rFonts w:asciiTheme="minorHAnsi" w:eastAsia="Arial Unicode MS" w:hAnsiTheme="minorHAnsi" w:cstheme="minorHAnsi"/>
          <w:sz w:val="24"/>
          <w:szCs w:val="24"/>
        </w:rPr>
        <w:t>ão</w:t>
      </w:r>
      <w:r w:rsidRPr="00CA3067">
        <w:rPr>
          <w:rFonts w:asciiTheme="minorHAnsi" w:eastAsia="Arial Unicode MS" w:hAnsiTheme="minorHAnsi" w:cstheme="minorHAnsi"/>
          <w:sz w:val="24"/>
          <w:szCs w:val="24"/>
        </w:rPr>
        <w:t xml:space="preserve"> classificado</w:t>
      </w:r>
      <w:r>
        <w:rPr>
          <w:rFonts w:asciiTheme="minorHAnsi" w:eastAsia="Arial Unicode MS" w:hAnsiTheme="minorHAnsi" w:cstheme="minorHAnsi"/>
          <w:sz w:val="24"/>
          <w:szCs w:val="24"/>
        </w:rPr>
        <w:t>s</w:t>
      </w:r>
      <w:r w:rsidRPr="00CA3067">
        <w:rPr>
          <w:rFonts w:asciiTheme="minorHAnsi" w:eastAsia="Arial Unicode MS" w:hAnsiTheme="minorHAnsi" w:cstheme="minorHAnsi"/>
          <w:sz w:val="24"/>
          <w:szCs w:val="24"/>
        </w:rPr>
        <w:t xml:space="preserve"> como de valor significativo para a </w:t>
      </w:r>
      <w:r>
        <w:rPr>
          <w:rFonts w:asciiTheme="minorHAnsi" w:eastAsia="Arial Unicode MS" w:hAnsiTheme="minorHAnsi" w:cstheme="minorHAnsi"/>
          <w:sz w:val="24"/>
          <w:szCs w:val="24"/>
        </w:rPr>
        <w:t>execução do serviço de engenharia</w:t>
      </w:r>
      <w:r w:rsidRPr="00CA3067">
        <w:rPr>
          <w:rFonts w:asciiTheme="minorHAnsi" w:eastAsia="Arial Unicode MS" w:hAnsiTheme="minorHAnsi" w:cstheme="minorHAnsi"/>
          <w:sz w:val="24"/>
          <w:szCs w:val="24"/>
        </w:rPr>
        <w:t>, estando acima dos 4% do valor total da contratação, conforme previsão estatuída no Art. 67, §1º, da Lei Federal nº 14.133, de 2021, sendo de fato o</w:t>
      </w:r>
      <w:r>
        <w:rPr>
          <w:rFonts w:asciiTheme="minorHAnsi" w:eastAsia="Arial Unicode MS" w:hAnsiTheme="minorHAnsi" w:cstheme="minorHAnsi"/>
          <w:sz w:val="24"/>
          <w:szCs w:val="24"/>
        </w:rPr>
        <w:t>s</w:t>
      </w:r>
      <w:r w:rsidRPr="00CA3067">
        <w:rPr>
          <w:rFonts w:asciiTheme="minorHAnsi" w:eastAsia="Arial Unicode MS" w:hAnsiTheme="minorHAnsi" w:cstheme="minorHAnsi"/>
          <w:sz w:val="24"/>
          <w:szCs w:val="24"/>
        </w:rPr>
        <w:t xml:space="preserve"> ite</w:t>
      </w:r>
      <w:r>
        <w:rPr>
          <w:rFonts w:asciiTheme="minorHAnsi" w:eastAsia="Arial Unicode MS" w:hAnsiTheme="minorHAnsi" w:cstheme="minorHAnsi"/>
          <w:sz w:val="24"/>
          <w:szCs w:val="24"/>
        </w:rPr>
        <w:t>ns</w:t>
      </w:r>
      <w:r w:rsidRPr="00CA3067">
        <w:rPr>
          <w:rFonts w:asciiTheme="minorHAnsi" w:eastAsia="Arial Unicode MS" w:hAnsiTheme="minorHAnsi" w:cstheme="minorHAnsi"/>
          <w:sz w:val="24"/>
          <w:szCs w:val="24"/>
        </w:rPr>
        <w:t xml:space="preserve"> de maior impacto nos serviços, que exigir</w:t>
      </w:r>
      <w:r>
        <w:rPr>
          <w:rFonts w:asciiTheme="minorHAnsi" w:eastAsia="Arial Unicode MS" w:hAnsiTheme="minorHAnsi" w:cstheme="minorHAnsi"/>
          <w:sz w:val="24"/>
          <w:szCs w:val="24"/>
        </w:rPr>
        <w:t>á</w:t>
      </w:r>
      <w:r w:rsidRPr="00CA3067">
        <w:rPr>
          <w:rFonts w:asciiTheme="minorHAnsi" w:eastAsia="Arial Unicode MS" w:hAnsiTheme="minorHAnsi" w:cstheme="minorHAnsi"/>
          <w:sz w:val="24"/>
          <w:szCs w:val="24"/>
        </w:rPr>
        <w:t xml:space="preserve"> da contratada mobilização adequada para seu cumprimento.</w:t>
      </w:r>
    </w:p>
    <w:p w14:paraId="6DAE0A9F" w14:textId="77777777" w:rsidR="00347C7F" w:rsidRPr="00CA3067" w:rsidRDefault="00347C7F" w:rsidP="00347C7F">
      <w:pPr>
        <w:pStyle w:val="PargrafodaLista"/>
        <w:numPr>
          <w:ilvl w:val="3"/>
          <w:numId w:val="13"/>
        </w:numPr>
        <w:autoSpaceDE w:val="0"/>
        <w:autoSpaceDN w:val="0"/>
        <w:adjustRightInd w:val="0"/>
        <w:spacing w:after="0" w:line="360" w:lineRule="auto"/>
        <w:jc w:val="both"/>
        <w:rPr>
          <w:rFonts w:asciiTheme="minorHAnsi" w:eastAsia="Arial Unicode MS" w:hAnsiTheme="minorHAnsi" w:cstheme="minorHAnsi"/>
          <w:sz w:val="24"/>
          <w:szCs w:val="24"/>
        </w:rPr>
      </w:pPr>
      <w:r w:rsidRPr="00CA3067">
        <w:rPr>
          <w:rFonts w:asciiTheme="minorHAnsi" w:eastAsia="Arial Unicode MS" w:hAnsiTheme="minorHAnsi" w:cstheme="minorHAnsi"/>
          <w:sz w:val="24"/>
          <w:szCs w:val="24"/>
        </w:rPr>
        <w:t>Os quantitativos exigidos estão de acordo com à disposição do art. 67, §2º, da Lei n.º 14.133, de 2021 que limita a exigência de quantitativos até 50% do total de cada parcela.</w:t>
      </w:r>
    </w:p>
    <w:p w14:paraId="48DA6135" w14:textId="77777777" w:rsidR="00347C7F" w:rsidRPr="00CA3067" w:rsidRDefault="00347C7F" w:rsidP="00347C7F">
      <w:pPr>
        <w:pStyle w:val="PargrafodaLista"/>
        <w:numPr>
          <w:ilvl w:val="3"/>
          <w:numId w:val="13"/>
        </w:numPr>
        <w:autoSpaceDE w:val="0"/>
        <w:autoSpaceDN w:val="0"/>
        <w:adjustRightInd w:val="0"/>
        <w:spacing w:after="0" w:line="360" w:lineRule="auto"/>
        <w:jc w:val="both"/>
        <w:rPr>
          <w:rFonts w:asciiTheme="minorHAnsi" w:eastAsia="Arial Unicode MS" w:hAnsiTheme="minorHAnsi" w:cstheme="minorHAnsi"/>
          <w:sz w:val="24"/>
          <w:szCs w:val="24"/>
        </w:rPr>
      </w:pPr>
      <w:r w:rsidRPr="00CA3067">
        <w:rPr>
          <w:rFonts w:asciiTheme="minorHAnsi" w:eastAsia="Arial Unicode MS" w:hAnsiTheme="minorHAnsi" w:cstheme="minorHAnsi"/>
          <w:sz w:val="24"/>
          <w:szCs w:val="24"/>
        </w:rPr>
        <w:t>Os atestados deverão ser emitidos pelo conselho profissional competente, podendo ainda ser emitidos por pessoa jurídica de direito público ou privado deverão ser em papel timbrado, com a identificação e endereço da emitente, o nome completo do signatário, estando às informações ali contidas sujeitas à verificação de sua veracidade por parte do Município. Além disso, deverão ter as seguintes informações:</w:t>
      </w:r>
    </w:p>
    <w:p w14:paraId="7CD01A5F" w14:textId="77777777" w:rsidR="00347C7F" w:rsidRPr="00CA3067" w:rsidRDefault="00347C7F" w:rsidP="00347C7F">
      <w:pPr>
        <w:pStyle w:val="PargrafodaLista"/>
        <w:numPr>
          <w:ilvl w:val="0"/>
          <w:numId w:val="23"/>
        </w:numPr>
        <w:tabs>
          <w:tab w:val="left" w:pos="2445"/>
        </w:tabs>
        <w:spacing w:after="0" w:line="360" w:lineRule="auto"/>
        <w:jc w:val="both"/>
        <w:rPr>
          <w:rFonts w:asciiTheme="minorHAnsi" w:hAnsiTheme="minorHAnsi" w:cstheme="minorHAnsi"/>
          <w:bCs/>
          <w:sz w:val="24"/>
          <w:szCs w:val="24"/>
        </w:rPr>
      </w:pPr>
      <w:r w:rsidRPr="00CA3067">
        <w:rPr>
          <w:rFonts w:asciiTheme="minorHAnsi" w:hAnsiTheme="minorHAnsi" w:cstheme="minorHAnsi"/>
          <w:bCs/>
          <w:sz w:val="24"/>
          <w:szCs w:val="24"/>
        </w:rPr>
        <w:t>Descrição das características técnicas das obras ou serviços;</w:t>
      </w:r>
    </w:p>
    <w:p w14:paraId="5690B2D6" w14:textId="77777777" w:rsidR="00347C7F" w:rsidRPr="00CA3067" w:rsidRDefault="00347C7F" w:rsidP="00347C7F">
      <w:pPr>
        <w:pStyle w:val="PargrafodaLista"/>
        <w:numPr>
          <w:ilvl w:val="0"/>
          <w:numId w:val="23"/>
        </w:numPr>
        <w:tabs>
          <w:tab w:val="left" w:pos="2445"/>
        </w:tabs>
        <w:spacing w:after="0" w:line="360" w:lineRule="auto"/>
        <w:jc w:val="both"/>
        <w:rPr>
          <w:rFonts w:asciiTheme="minorHAnsi" w:hAnsiTheme="minorHAnsi" w:cstheme="minorHAnsi"/>
          <w:bCs/>
          <w:sz w:val="24"/>
          <w:szCs w:val="24"/>
        </w:rPr>
      </w:pPr>
      <w:r w:rsidRPr="00CA3067">
        <w:rPr>
          <w:rFonts w:asciiTheme="minorHAnsi" w:hAnsiTheme="minorHAnsi" w:cstheme="minorHAnsi"/>
          <w:bCs/>
          <w:sz w:val="24"/>
          <w:szCs w:val="24"/>
        </w:rPr>
        <w:t>Atestar a execução parcial ou total do objeto do contrato;</w:t>
      </w:r>
    </w:p>
    <w:p w14:paraId="08298D31" w14:textId="77777777" w:rsidR="00347C7F" w:rsidRPr="00CA3067" w:rsidRDefault="00347C7F" w:rsidP="00347C7F">
      <w:pPr>
        <w:pStyle w:val="PargrafodaLista"/>
        <w:numPr>
          <w:ilvl w:val="0"/>
          <w:numId w:val="23"/>
        </w:numPr>
        <w:tabs>
          <w:tab w:val="left" w:pos="2445"/>
        </w:tabs>
        <w:spacing w:after="0" w:line="360" w:lineRule="auto"/>
        <w:jc w:val="both"/>
        <w:rPr>
          <w:rFonts w:asciiTheme="minorHAnsi" w:hAnsiTheme="minorHAnsi" w:cstheme="minorHAnsi"/>
          <w:bCs/>
          <w:sz w:val="24"/>
          <w:szCs w:val="24"/>
        </w:rPr>
      </w:pPr>
      <w:r w:rsidRPr="00CA3067">
        <w:rPr>
          <w:rFonts w:asciiTheme="minorHAnsi" w:hAnsiTheme="minorHAnsi" w:cstheme="minorHAnsi"/>
          <w:bCs/>
          <w:sz w:val="24"/>
          <w:szCs w:val="24"/>
        </w:rPr>
        <w:t>Firmado por representante legal do contratante;</w:t>
      </w:r>
    </w:p>
    <w:p w14:paraId="3D1A5549" w14:textId="77777777" w:rsidR="00347C7F" w:rsidRPr="00CA3067" w:rsidRDefault="00347C7F" w:rsidP="00347C7F">
      <w:pPr>
        <w:pStyle w:val="PargrafodaLista"/>
        <w:numPr>
          <w:ilvl w:val="0"/>
          <w:numId w:val="23"/>
        </w:numPr>
        <w:tabs>
          <w:tab w:val="left" w:pos="2445"/>
        </w:tabs>
        <w:spacing w:after="0" w:line="360" w:lineRule="auto"/>
        <w:jc w:val="both"/>
        <w:rPr>
          <w:rFonts w:asciiTheme="minorHAnsi" w:hAnsiTheme="minorHAnsi" w:cstheme="minorHAnsi"/>
          <w:bCs/>
          <w:sz w:val="24"/>
          <w:szCs w:val="24"/>
        </w:rPr>
      </w:pPr>
      <w:r w:rsidRPr="00CA3067">
        <w:rPr>
          <w:rFonts w:asciiTheme="minorHAnsi" w:hAnsiTheme="minorHAnsi" w:cstheme="minorHAnsi"/>
          <w:bCs/>
          <w:sz w:val="24"/>
          <w:szCs w:val="24"/>
        </w:rPr>
        <w:t>Indique sua data de emissão;</w:t>
      </w:r>
    </w:p>
    <w:p w14:paraId="3646AC1C" w14:textId="77777777" w:rsidR="00347C7F" w:rsidRPr="00CA3067" w:rsidRDefault="00347C7F" w:rsidP="00347C7F">
      <w:pPr>
        <w:pStyle w:val="PargrafodaLista"/>
        <w:numPr>
          <w:ilvl w:val="0"/>
          <w:numId w:val="23"/>
        </w:numPr>
        <w:tabs>
          <w:tab w:val="left" w:pos="2445"/>
        </w:tabs>
        <w:spacing w:after="0" w:line="360" w:lineRule="auto"/>
        <w:jc w:val="both"/>
        <w:rPr>
          <w:rFonts w:asciiTheme="minorHAnsi" w:hAnsiTheme="minorHAnsi" w:cstheme="minorHAnsi"/>
          <w:bCs/>
          <w:sz w:val="24"/>
          <w:szCs w:val="24"/>
        </w:rPr>
      </w:pPr>
      <w:r w:rsidRPr="00CA3067">
        <w:rPr>
          <w:rFonts w:asciiTheme="minorHAnsi" w:hAnsiTheme="minorHAnsi" w:cstheme="minorHAnsi"/>
          <w:bCs/>
          <w:sz w:val="24"/>
          <w:szCs w:val="24"/>
        </w:rPr>
        <w:t>Mencione o documento de responsabilidade técnica expedido em razão das obras ou serviços executados (ART/RRT).</w:t>
      </w:r>
    </w:p>
    <w:p w14:paraId="504578CD" w14:textId="77777777" w:rsidR="00347C7F" w:rsidRPr="00CA3067" w:rsidRDefault="00347C7F" w:rsidP="00347C7F">
      <w:pPr>
        <w:pStyle w:val="PargrafodaLista"/>
        <w:numPr>
          <w:ilvl w:val="2"/>
          <w:numId w:val="3"/>
        </w:numPr>
        <w:tabs>
          <w:tab w:val="left" w:pos="2445"/>
        </w:tabs>
        <w:spacing w:before="240" w:line="360" w:lineRule="auto"/>
        <w:contextualSpacing w:val="0"/>
        <w:jc w:val="both"/>
        <w:outlineLvl w:val="2"/>
        <w:rPr>
          <w:rFonts w:asciiTheme="minorHAnsi" w:hAnsiTheme="minorHAnsi" w:cstheme="minorHAnsi"/>
          <w:b/>
          <w:sz w:val="24"/>
          <w:szCs w:val="24"/>
        </w:rPr>
      </w:pPr>
      <w:bookmarkStart w:id="43" w:name="_Toc224218384"/>
      <w:r w:rsidRPr="00CA3067">
        <w:rPr>
          <w:rFonts w:asciiTheme="minorHAnsi" w:hAnsiTheme="minorHAnsi" w:cstheme="minorHAnsi"/>
          <w:b/>
          <w:sz w:val="24"/>
          <w:szCs w:val="24"/>
        </w:rPr>
        <w:t>Da qualificação técnico-profissional</w:t>
      </w:r>
      <w:bookmarkEnd w:id="43"/>
    </w:p>
    <w:p w14:paraId="14382705" w14:textId="03265706" w:rsidR="00347C7F" w:rsidRPr="00CA3067" w:rsidRDefault="00347C7F" w:rsidP="00347C7F">
      <w:pPr>
        <w:pStyle w:val="PargrafodaLista"/>
        <w:numPr>
          <w:ilvl w:val="3"/>
          <w:numId w:val="13"/>
        </w:numPr>
        <w:autoSpaceDE w:val="0"/>
        <w:autoSpaceDN w:val="0"/>
        <w:adjustRightInd w:val="0"/>
        <w:spacing w:after="0" w:line="360" w:lineRule="auto"/>
        <w:jc w:val="both"/>
        <w:rPr>
          <w:rFonts w:asciiTheme="minorHAnsi" w:eastAsia="Arial Unicode MS" w:hAnsiTheme="minorHAnsi" w:cstheme="minorHAnsi"/>
          <w:sz w:val="24"/>
          <w:szCs w:val="24"/>
        </w:rPr>
      </w:pPr>
      <w:r w:rsidRPr="00CA3067">
        <w:rPr>
          <w:rFonts w:asciiTheme="minorHAnsi" w:eastAsia="Arial Unicode MS" w:hAnsiTheme="minorHAnsi" w:cstheme="minorHAnsi"/>
          <w:sz w:val="24"/>
          <w:szCs w:val="24"/>
        </w:rPr>
        <w:t xml:space="preserve">a licitante deverá apresentar o </w:t>
      </w:r>
      <w:r w:rsidRPr="00CA3067">
        <w:rPr>
          <w:rFonts w:asciiTheme="minorHAnsi" w:eastAsia="Arial Unicode MS" w:hAnsiTheme="minorHAnsi" w:cstheme="minorHAnsi"/>
          <w:b/>
          <w:bCs/>
          <w:sz w:val="24"/>
          <w:szCs w:val="24"/>
        </w:rPr>
        <w:t>registro ou inscrição do(s) responsável(eis)</w:t>
      </w:r>
      <w:r w:rsidRPr="00CA3067">
        <w:rPr>
          <w:rFonts w:asciiTheme="minorHAnsi" w:eastAsia="Arial Unicode MS" w:hAnsiTheme="minorHAnsi" w:cstheme="minorHAnsi"/>
          <w:sz w:val="24"/>
          <w:szCs w:val="24"/>
        </w:rPr>
        <w:t xml:space="preserve"> técnico(s) indicado(s) no Conselho Regional de Engenharia e Agronomia (CREA)</w:t>
      </w:r>
      <w:r w:rsidR="0070074A">
        <w:rPr>
          <w:rFonts w:asciiTheme="minorHAnsi" w:eastAsia="Arial Unicode MS" w:hAnsiTheme="minorHAnsi" w:cstheme="minorHAnsi"/>
          <w:sz w:val="24"/>
          <w:szCs w:val="24"/>
        </w:rPr>
        <w:t xml:space="preserve"> ou outro Conselho competente (CAU, CFT)</w:t>
      </w:r>
      <w:r w:rsidRPr="00CA3067">
        <w:rPr>
          <w:rFonts w:asciiTheme="minorHAnsi" w:eastAsia="Arial Unicode MS" w:hAnsiTheme="minorHAnsi" w:cstheme="minorHAnsi"/>
          <w:sz w:val="24"/>
          <w:szCs w:val="24"/>
        </w:rPr>
        <w:t>, conforme legislação profissional dos respectivos conselhos vigente;</w:t>
      </w:r>
    </w:p>
    <w:p w14:paraId="493D966D" w14:textId="77777777" w:rsidR="00347C7F" w:rsidRDefault="00347C7F" w:rsidP="00347C7F">
      <w:pPr>
        <w:pStyle w:val="PargrafodaLista"/>
        <w:numPr>
          <w:ilvl w:val="3"/>
          <w:numId w:val="13"/>
        </w:numPr>
        <w:autoSpaceDE w:val="0"/>
        <w:autoSpaceDN w:val="0"/>
        <w:adjustRightInd w:val="0"/>
        <w:spacing w:after="0" w:line="360" w:lineRule="auto"/>
        <w:jc w:val="both"/>
        <w:rPr>
          <w:rFonts w:asciiTheme="minorHAnsi" w:eastAsia="Arial Unicode MS" w:hAnsiTheme="minorHAnsi" w:cstheme="minorHAnsi"/>
          <w:sz w:val="24"/>
          <w:szCs w:val="24"/>
        </w:rPr>
      </w:pPr>
      <w:r w:rsidRPr="00D56893">
        <w:rPr>
          <w:rFonts w:asciiTheme="minorHAnsi" w:eastAsia="Arial Unicode MS" w:hAnsiTheme="minorHAnsi" w:cstheme="minorHAnsi"/>
          <w:sz w:val="24"/>
          <w:szCs w:val="24"/>
        </w:rPr>
        <w:lastRenderedPageBreak/>
        <w:t xml:space="preserve">apresentar </w:t>
      </w:r>
      <w:r w:rsidRPr="00D56893">
        <w:rPr>
          <w:rFonts w:asciiTheme="minorHAnsi" w:eastAsia="Arial Unicode MS" w:hAnsiTheme="minorHAnsi" w:cstheme="minorHAnsi"/>
          <w:b/>
          <w:bCs/>
          <w:sz w:val="24"/>
          <w:szCs w:val="24"/>
        </w:rPr>
        <w:t>Atestado(s) de Capacidade Técnico‐Profissional</w:t>
      </w:r>
      <w:r w:rsidRPr="00D56893">
        <w:rPr>
          <w:rFonts w:asciiTheme="minorHAnsi" w:eastAsia="Arial Unicode MS" w:hAnsiTheme="minorHAnsi" w:cstheme="minorHAnsi"/>
          <w:sz w:val="24"/>
          <w:szCs w:val="24"/>
        </w:rPr>
        <w:t>, em nome do profissional, fornecido por pessoa jurídica de direito público ou privado, acompanhado(s) da(s) respectiva(s) Certidão(</w:t>
      </w:r>
      <w:proofErr w:type="spellStart"/>
      <w:r w:rsidRPr="00D56893">
        <w:rPr>
          <w:rFonts w:asciiTheme="minorHAnsi" w:eastAsia="Arial Unicode MS" w:hAnsiTheme="minorHAnsi" w:cstheme="minorHAnsi"/>
          <w:sz w:val="24"/>
          <w:szCs w:val="24"/>
        </w:rPr>
        <w:t>ões</w:t>
      </w:r>
      <w:proofErr w:type="spellEnd"/>
      <w:r w:rsidRPr="00D56893">
        <w:rPr>
          <w:rFonts w:asciiTheme="minorHAnsi" w:eastAsia="Arial Unicode MS" w:hAnsiTheme="minorHAnsi" w:cstheme="minorHAnsi"/>
          <w:sz w:val="24"/>
          <w:szCs w:val="24"/>
        </w:rPr>
        <w:t xml:space="preserve">) de Acervo Técnico (CAT), expedida pelo </w:t>
      </w:r>
      <w:r>
        <w:rPr>
          <w:rFonts w:asciiTheme="minorHAnsi" w:eastAsia="Arial Unicode MS" w:hAnsiTheme="minorHAnsi" w:cstheme="minorHAnsi"/>
          <w:sz w:val="24"/>
          <w:szCs w:val="24"/>
        </w:rPr>
        <w:t>Conselho</w:t>
      </w:r>
      <w:r w:rsidRPr="00D56893">
        <w:rPr>
          <w:rFonts w:asciiTheme="minorHAnsi" w:eastAsia="Arial Unicode MS" w:hAnsiTheme="minorHAnsi" w:cstheme="minorHAnsi"/>
          <w:sz w:val="24"/>
          <w:szCs w:val="24"/>
        </w:rPr>
        <w:t xml:space="preserve"> da região pertinente, nos termos da legislação aplicável, em nome do(s) responsável(</w:t>
      </w:r>
      <w:proofErr w:type="spellStart"/>
      <w:r w:rsidRPr="00D56893">
        <w:rPr>
          <w:rFonts w:asciiTheme="minorHAnsi" w:eastAsia="Arial Unicode MS" w:hAnsiTheme="minorHAnsi" w:cstheme="minorHAnsi"/>
          <w:sz w:val="24"/>
          <w:szCs w:val="24"/>
        </w:rPr>
        <w:t>is</w:t>
      </w:r>
      <w:proofErr w:type="spellEnd"/>
      <w:r w:rsidRPr="00D56893">
        <w:rPr>
          <w:rFonts w:asciiTheme="minorHAnsi" w:eastAsia="Arial Unicode MS" w:hAnsiTheme="minorHAnsi" w:cstheme="minorHAnsi"/>
          <w:sz w:val="24"/>
          <w:szCs w:val="24"/>
        </w:rPr>
        <w:t>) técnico(s), suficientes para a comprovação do acompanhamento e/ou execução de serviços com características semelhantes, compatíveis com o objeto desta licitação e com o conselho profissional de origem.</w:t>
      </w:r>
    </w:p>
    <w:p w14:paraId="5AC0A27F" w14:textId="77777777" w:rsidR="00347C7F" w:rsidRPr="00D56893" w:rsidRDefault="00347C7F" w:rsidP="00347C7F">
      <w:pPr>
        <w:pStyle w:val="PargrafodaLista"/>
        <w:numPr>
          <w:ilvl w:val="3"/>
          <w:numId w:val="13"/>
        </w:numPr>
        <w:autoSpaceDE w:val="0"/>
        <w:autoSpaceDN w:val="0"/>
        <w:adjustRightInd w:val="0"/>
        <w:spacing w:after="0" w:line="360" w:lineRule="auto"/>
        <w:jc w:val="both"/>
        <w:rPr>
          <w:rFonts w:asciiTheme="minorHAnsi" w:eastAsia="Arial Unicode MS" w:hAnsiTheme="minorHAnsi" w:cstheme="minorHAnsi"/>
          <w:sz w:val="24"/>
          <w:szCs w:val="24"/>
        </w:rPr>
      </w:pPr>
      <w:r>
        <w:rPr>
          <w:rFonts w:asciiTheme="minorHAnsi" w:eastAsia="Arial Unicode MS" w:hAnsiTheme="minorHAnsi" w:cstheme="minorHAnsi"/>
          <w:sz w:val="24"/>
          <w:szCs w:val="24"/>
        </w:rPr>
        <w:t>O</w:t>
      </w:r>
      <w:r w:rsidRPr="00D56893">
        <w:rPr>
          <w:rFonts w:asciiTheme="minorHAnsi" w:eastAsia="Arial Unicode MS" w:hAnsiTheme="minorHAnsi" w:cstheme="minorHAnsi"/>
          <w:sz w:val="24"/>
          <w:szCs w:val="24"/>
        </w:rPr>
        <w:t>(s) Atestados devem conter, no mínimo, as informações do objeto do contrato, nome do(s) profissional(</w:t>
      </w:r>
      <w:proofErr w:type="spellStart"/>
      <w:r w:rsidRPr="00D56893">
        <w:rPr>
          <w:rFonts w:asciiTheme="minorHAnsi" w:eastAsia="Arial Unicode MS" w:hAnsiTheme="minorHAnsi" w:cstheme="minorHAnsi"/>
          <w:sz w:val="24"/>
          <w:szCs w:val="24"/>
        </w:rPr>
        <w:t>is</w:t>
      </w:r>
      <w:proofErr w:type="spellEnd"/>
      <w:r w:rsidRPr="00D56893">
        <w:rPr>
          <w:rFonts w:asciiTheme="minorHAnsi" w:eastAsia="Arial Unicode MS" w:hAnsiTheme="minorHAnsi" w:cstheme="minorHAnsi"/>
          <w:sz w:val="24"/>
          <w:szCs w:val="24"/>
        </w:rPr>
        <w:t>) responsável(</w:t>
      </w:r>
      <w:proofErr w:type="spellStart"/>
      <w:r w:rsidRPr="00D56893">
        <w:rPr>
          <w:rFonts w:asciiTheme="minorHAnsi" w:eastAsia="Arial Unicode MS" w:hAnsiTheme="minorHAnsi" w:cstheme="minorHAnsi"/>
          <w:sz w:val="24"/>
          <w:szCs w:val="24"/>
        </w:rPr>
        <w:t>is</w:t>
      </w:r>
      <w:proofErr w:type="spellEnd"/>
      <w:r w:rsidRPr="00D56893">
        <w:rPr>
          <w:rFonts w:asciiTheme="minorHAnsi" w:eastAsia="Arial Unicode MS" w:hAnsiTheme="minorHAnsi" w:cstheme="minorHAnsi"/>
          <w:sz w:val="24"/>
          <w:szCs w:val="24"/>
        </w:rPr>
        <w:t>) pela(s) obra/serviços, quantificação principal, local, data de emissão do atestado, período de execução, além do nome e assinatura do signatário, contemplando os seguintes serviços:</w:t>
      </w:r>
    </w:p>
    <w:p w14:paraId="473AAC21" w14:textId="77777777" w:rsidR="00347C7F" w:rsidRDefault="00347C7F" w:rsidP="00347C7F">
      <w:pPr>
        <w:pStyle w:val="Legenda"/>
        <w:ind w:left="1106" w:firstLine="708"/>
        <w:jc w:val="center"/>
        <w:rPr>
          <w:rFonts w:asciiTheme="minorHAnsi" w:hAnsiTheme="minorHAnsi" w:cstheme="minorHAnsi"/>
          <w:i w:val="0"/>
          <w:iCs w:val="0"/>
          <w:color w:val="auto"/>
        </w:rPr>
      </w:pPr>
    </w:p>
    <w:tbl>
      <w:tblPr>
        <w:tblStyle w:val="Tabelacomgrade"/>
        <w:tblW w:w="7938" w:type="dxa"/>
        <w:tblInd w:w="1413" w:type="dxa"/>
        <w:tblLook w:val="04A0" w:firstRow="1" w:lastRow="0" w:firstColumn="1" w:lastColumn="0" w:noHBand="0" w:noVBand="1"/>
      </w:tblPr>
      <w:tblGrid>
        <w:gridCol w:w="603"/>
        <w:gridCol w:w="4216"/>
        <w:gridCol w:w="3119"/>
      </w:tblGrid>
      <w:tr w:rsidR="00347C7F" w:rsidRPr="00347C7F" w14:paraId="6A830AC2" w14:textId="77777777" w:rsidTr="00DB612D">
        <w:tc>
          <w:tcPr>
            <w:tcW w:w="603" w:type="dxa"/>
            <w:shd w:val="clear" w:color="auto" w:fill="D9D9D9" w:themeFill="background1" w:themeFillShade="D9"/>
          </w:tcPr>
          <w:p w14:paraId="7868C03A" w14:textId="77777777" w:rsidR="00347C7F" w:rsidRPr="00347C7F" w:rsidRDefault="00347C7F" w:rsidP="00DB612D">
            <w:pPr>
              <w:pStyle w:val="PargrafodaLista"/>
              <w:spacing w:after="0" w:line="276" w:lineRule="auto"/>
              <w:ind w:left="0"/>
              <w:jc w:val="center"/>
              <w:rPr>
                <w:rFonts w:asciiTheme="minorHAnsi" w:hAnsiTheme="minorHAnsi" w:cstheme="minorHAnsi"/>
                <w:b/>
                <w:bCs/>
                <w:sz w:val="20"/>
                <w:szCs w:val="20"/>
              </w:rPr>
            </w:pPr>
            <w:r w:rsidRPr="00347C7F">
              <w:rPr>
                <w:rFonts w:asciiTheme="minorHAnsi" w:hAnsiTheme="minorHAnsi" w:cstheme="minorHAnsi"/>
                <w:b/>
                <w:bCs/>
                <w:sz w:val="20"/>
                <w:szCs w:val="20"/>
              </w:rPr>
              <w:t>Item</w:t>
            </w:r>
          </w:p>
        </w:tc>
        <w:tc>
          <w:tcPr>
            <w:tcW w:w="4216" w:type="dxa"/>
            <w:shd w:val="clear" w:color="auto" w:fill="D9D9D9" w:themeFill="background1" w:themeFillShade="D9"/>
          </w:tcPr>
          <w:p w14:paraId="65A360C9" w14:textId="77777777" w:rsidR="00347C7F" w:rsidRPr="00347C7F" w:rsidRDefault="00347C7F" w:rsidP="00DB612D">
            <w:pPr>
              <w:pStyle w:val="PargrafodaLista"/>
              <w:spacing w:after="0" w:line="276" w:lineRule="auto"/>
              <w:ind w:left="0"/>
              <w:jc w:val="center"/>
              <w:rPr>
                <w:rFonts w:asciiTheme="minorHAnsi" w:hAnsiTheme="minorHAnsi" w:cstheme="minorHAnsi"/>
                <w:b/>
                <w:bCs/>
                <w:sz w:val="20"/>
                <w:szCs w:val="20"/>
              </w:rPr>
            </w:pPr>
            <w:r w:rsidRPr="00347C7F">
              <w:rPr>
                <w:rFonts w:asciiTheme="minorHAnsi" w:hAnsiTheme="minorHAnsi" w:cstheme="minorHAnsi"/>
                <w:b/>
                <w:bCs/>
                <w:sz w:val="20"/>
                <w:szCs w:val="20"/>
              </w:rPr>
              <w:t>Descrição do serviço</w:t>
            </w:r>
          </w:p>
        </w:tc>
        <w:tc>
          <w:tcPr>
            <w:tcW w:w="3119" w:type="dxa"/>
            <w:shd w:val="clear" w:color="auto" w:fill="D9D9D9" w:themeFill="background1" w:themeFillShade="D9"/>
          </w:tcPr>
          <w:p w14:paraId="47C4F8A1" w14:textId="77777777" w:rsidR="00347C7F" w:rsidRPr="00347C7F" w:rsidRDefault="00347C7F" w:rsidP="00DB612D">
            <w:pPr>
              <w:pStyle w:val="PargrafodaLista"/>
              <w:spacing w:after="0" w:line="276" w:lineRule="auto"/>
              <w:ind w:left="0"/>
              <w:jc w:val="center"/>
              <w:rPr>
                <w:rFonts w:asciiTheme="minorHAnsi" w:hAnsiTheme="minorHAnsi" w:cstheme="minorHAnsi"/>
                <w:b/>
                <w:bCs/>
                <w:sz w:val="20"/>
                <w:szCs w:val="20"/>
              </w:rPr>
            </w:pPr>
            <w:r w:rsidRPr="00347C7F">
              <w:rPr>
                <w:rFonts w:asciiTheme="minorHAnsi" w:hAnsiTheme="minorHAnsi" w:cstheme="minorHAnsi"/>
                <w:b/>
                <w:bCs/>
                <w:sz w:val="20"/>
                <w:szCs w:val="20"/>
              </w:rPr>
              <w:t>Profissional</w:t>
            </w:r>
          </w:p>
        </w:tc>
      </w:tr>
      <w:tr w:rsidR="00347C7F" w:rsidRPr="00347C7F" w14:paraId="08C11903" w14:textId="77777777" w:rsidTr="00DB612D">
        <w:tc>
          <w:tcPr>
            <w:tcW w:w="603" w:type="dxa"/>
            <w:shd w:val="clear" w:color="auto" w:fill="D9D9D9" w:themeFill="background1" w:themeFillShade="D9"/>
            <w:vAlign w:val="center"/>
          </w:tcPr>
          <w:p w14:paraId="40409F40" w14:textId="77777777" w:rsidR="00347C7F" w:rsidRPr="00347C7F" w:rsidRDefault="00347C7F" w:rsidP="00DB612D">
            <w:pPr>
              <w:pStyle w:val="PargrafodaLista"/>
              <w:spacing w:after="0" w:line="276" w:lineRule="auto"/>
              <w:ind w:left="0"/>
              <w:jc w:val="center"/>
              <w:rPr>
                <w:rFonts w:asciiTheme="minorHAnsi" w:hAnsiTheme="minorHAnsi" w:cstheme="minorHAnsi"/>
                <w:b/>
                <w:sz w:val="20"/>
                <w:szCs w:val="20"/>
              </w:rPr>
            </w:pPr>
            <w:r w:rsidRPr="00347C7F">
              <w:rPr>
                <w:rFonts w:asciiTheme="minorHAnsi" w:hAnsiTheme="minorHAnsi" w:cstheme="minorHAnsi"/>
                <w:b/>
                <w:sz w:val="20"/>
                <w:szCs w:val="20"/>
              </w:rPr>
              <w:t>01</w:t>
            </w:r>
          </w:p>
        </w:tc>
        <w:tc>
          <w:tcPr>
            <w:tcW w:w="4216" w:type="dxa"/>
            <w:shd w:val="clear" w:color="auto" w:fill="auto"/>
            <w:vAlign w:val="center"/>
          </w:tcPr>
          <w:p w14:paraId="0A2A2DE0" w14:textId="77777777" w:rsidR="00347C7F" w:rsidRPr="00347C7F" w:rsidRDefault="00347C7F" w:rsidP="006F213F">
            <w:pPr>
              <w:pStyle w:val="PargrafodaLista"/>
              <w:spacing w:after="0" w:line="276" w:lineRule="auto"/>
              <w:ind w:left="0"/>
              <w:jc w:val="both"/>
              <w:rPr>
                <w:rFonts w:asciiTheme="minorHAnsi" w:hAnsiTheme="minorHAnsi" w:cstheme="minorHAnsi"/>
                <w:bCs/>
                <w:sz w:val="20"/>
                <w:szCs w:val="20"/>
              </w:rPr>
            </w:pPr>
            <w:r w:rsidRPr="00347C7F">
              <w:rPr>
                <w:sz w:val="20"/>
                <w:szCs w:val="20"/>
              </w:rPr>
              <w:t>Fornecimento e instalação de transformador trifásico de distribuição com potência mínima de 112,5 kVA ou superior, classe de tensão 15 kV, isolado a óleo, destinado à implantação de subestação aérea em poste - Homologado pela equatorial-GO</w:t>
            </w:r>
          </w:p>
        </w:tc>
        <w:tc>
          <w:tcPr>
            <w:tcW w:w="3119" w:type="dxa"/>
            <w:vMerge w:val="restart"/>
            <w:vAlign w:val="center"/>
          </w:tcPr>
          <w:p w14:paraId="0F2E92C4" w14:textId="77777777" w:rsidR="00347C7F" w:rsidRPr="00347C7F" w:rsidRDefault="00347C7F" w:rsidP="00DB612D">
            <w:pPr>
              <w:pStyle w:val="PargrafodaLista"/>
              <w:spacing w:after="0" w:line="276" w:lineRule="auto"/>
              <w:ind w:left="0"/>
              <w:jc w:val="both"/>
              <w:rPr>
                <w:rFonts w:asciiTheme="minorHAnsi" w:hAnsiTheme="minorHAnsi" w:cstheme="minorHAnsi"/>
                <w:bCs/>
                <w:sz w:val="20"/>
                <w:szCs w:val="20"/>
              </w:rPr>
            </w:pPr>
            <w:r w:rsidRPr="00347C7F">
              <w:rPr>
                <w:rFonts w:asciiTheme="minorHAnsi" w:hAnsiTheme="minorHAnsi" w:cstheme="minorHAnsi"/>
                <w:bCs/>
                <w:sz w:val="20"/>
                <w:szCs w:val="20"/>
              </w:rPr>
              <w:t>Engenheiro</w:t>
            </w:r>
            <w:r w:rsidRPr="00347C7F">
              <w:rPr>
                <w:rFonts w:asciiTheme="minorHAnsi" w:hAnsiTheme="minorHAnsi" w:cstheme="minorHAnsi"/>
                <w:bCs/>
                <w:sz w:val="20"/>
                <w:szCs w:val="20"/>
              </w:rPr>
              <w:tab/>
              <w:t>Eletricista ou profissional de ensino superior devidamente habilitado pelo conselho profissional competente.</w:t>
            </w:r>
          </w:p>
        </w:tc>
      </w:tr>
      <w:tr w:rsidR="00347C7F" w:rsidRPr="00347C7F" w14:paraId="707D81BE" w14:textId="77777777" w:rsidTr="00DB612D">
        <w:tc>
          <w:tcPr>
            <w:tcW w:w="603" w:type="dxa"/>
            <w:shd w:val="clear" w:color="auto" w:fill="D9D9D9" w:themeFill="background1" w:themeFillShade="D9"/>
            <w:vAlign w:val="center"/>
          </w:tcPr>
          <w:p w14:paraId="72E93738" w14:textId="77777777" w:rsidR="00347C7F" w:rsidRPr="00347C7F" w:rsidRDefault="00347C7F" w:rsidP="00DB612D">
            <w:pPr>
              <w:pStyle w:val="PargrafodaLista"/>
              <w:spacing w:after="0" w:line="276" w:lineRule="auto"/>
              <w:ind w:left="0"/>
              <w:jc w:val="center"/>
              <w:rPr>
                <w:rFonts w:asciiTheme="minorHAnsi" w:hAnsiTheme="minorHAnsi" w:cstheme="minorHAnsi"/>
                <w:b/>
                <w:sz w:val="20"/>
                <w:szCs w:val="20"/>
              </w:rPr>
            </w:pPr>
            <w:r w:rsidRPr="00347C7F">
              <w:rPr>
                <w:rFonts w:asciiTheme="minorHAnsi" w:hAnsiTheme="minorHAnsi" w:cstheme="minorHAnsi"/>
                <w:b/>
                <w:sz w:val="20"/>
                <w:szCs w:val="20"/>
              </w:rPr>
              <w:t>02</w:t>
            </w:r>
          </w:p>
        </w:tc>
        <w:tc>
          <w:tcPr>
            <w:tcW w:w="4216" w:type="dxa"/>
            <w:shd w:val="clear" w:color="auto" w:fill="auto"/>
            <w:vAlign w:val="center"/>
          </w:tcPr>
          <w:p w14:paraId="77F842D8" w14:textId="77777777" w:rsidR="00347C7F" w:rsidRPr="00347C7F" w:rsidRDefault="00347C7F" w:rsidP="006F213F">
            <w:pPr>
              <w:pStyle w:val="PargrafodaLista"/>
              <w:spacing w:after="0" w:line="276" w:lineRule="auto"/>
              <w:ind w:left="0"/>
              <w:jc w:val="both"/>
              <w:rPr>
                <w:sz w:val="20"/>
                <w:szCs w:val="20"/>
              </w:rPr>
            </w:pPr>
            <w:r w:rsidRPr="00347C7F">
              <w:rPr>
                <w:sz w:val="20"/>
                <w:szCs w:val="20"/>
              </w:rPr>
              <w:t>Execução de rede elétrica de média tensão em 13,8 kV, com fornecimento e lançamento de cabos condutores com seção mínima de 70 mm² ou superior, incluindo conexões e fixações.</w:t>
            </w:r>
          </w:p>
        </w:tc>
        <w:tc>
          <w:tcPr>
            <w:tcW w:w="3119" w:type="dxa"/>
            <w:vMerge/>
          </w:tcPr>
          <w:p w14:paraId="0A296111" w14:textId="77777777" w:rsidR="00347C7F" w:rsidRPr="00347C7F" w:rsidRDefault="00347C7F" w:rsidP="00DB612D">
            <w:pPr>
              <w:pStyle w:val="PargrafodaLista"/>
              <w:spacing w:after="0" w:line="276" w:lineRule="auto"/>
              <w:ind w:left="0"/>
              <w:jc w:val="both"/>
              <w:rPr>
                <w:rFonts w:asciiTheme="minorHAnsi" w:hAnsiTheme="minorHAnsi" w:cstheme="minorHAnsi"/>
                <w:bCs/>
                <w:sz w:val="20"/>
                <w:szCs w:val="20"/>
              </w:rPr>
            </w:pPr>
          </w:p>
        </w:tc>
      </w:tr>
    </w:tbl>
    <w:p w14:paraId="23944CEA" w14:textId="11363DF1" w:rsidR="00347C7F" w:rsidRPr="001946C1" w:rsidRDefault="001946C1" w:rsidP="001946C1">
      <w:pPr>
        <w:pStyle w:val="Legenda"/>
        <w:ind w:left="708" w:firstLine="708"/>
        <w:jc w:val="center"/>
        <w:rPr>
          <w:rFonts w:asciiTheme="minorHAnsi" w:hAnsiTheme="minorHAnsi" w:cstheme="minorHAnsi"/>
          <w:i w:val="0"/>
          <w:iCs w:val="0"/>
          <w:color w:val="auto"/>
        </w:rPr>
      </w:pPr>
      <w:bookmarkStart w:id="44" w:name="_Ref224566328"/>
      <w:bookmarkStart w:id="45" w:name="_Toc224566270"/>
      <w:r w:rsidRPr="001946C1">
        <w:rPr>
          <w:rFonts w:asciiTheme="minorHAnsi" w:hAnsiTheme="minorHAnsi" w:cstheme="minorHAnsi"/>
          <w:i w:val="0"/>
          <w:iCs w:val="0"/>
          <w:color w:val="auto"/>
        </w:rPr>
        <w:t xml:space="preserve">Quadro </w:t>
      </w:r>
      <w:r w:rsidRPr="001946C1">
        <w:rPr>
          <w:rFonts w:asciiTheme="minorHAnsi" w:hAnsiTheme="minorHAnsi" w:cstheme="minorHAnsi"/>
          <w:i w:val="0"/>
          <w:iCs w:val="0"/>
          <w:color w:val="auto"/>
        </w:rPr>
        <w:fldChar w:fldCharType="begin"/>
      </w:r>
      <w:r w:rsidRPr="001946C1">
        <w:rPr>
          <w:rFonts w:asciiTheme="minorHAnsi" w:hAnsiTheme="minorHAnsi" w:cstheme="minorHAnsi"/>
          <w:i w:val="0"/>
          <w:iCs w:val="0"/>
          <w:color w:val="auto"/>
        </w:rPr>
        <w:instrText xml:space="preserve"> SEQ Quadro \* ARABIC </w:instrText>
      </w:r>
      <w:r w:rsidRPr="001946C1">
        <w:rPr>
          <w:rFonts w:asciiTheme="minorHAnsi" w:hAnsiTheme="minorHAnsi" w:cstheme="minorHAnsi"/>
          <w:i w:val="0"/>
          <w:iCs w:val="0"/>
          <w:color w:val="auto"/>
        </w:rPr>
        <w:fldChar w:fldCharType="separate"/>
      </w:r>
      <w:r w:rsidR="00A270A8">
        <w:rPr>
          <w:rFonts w:asciiTheme="minorHAnsi" w:hAnsiTheme="minorHAnsi" w:cstheme="minorHAnsi"/>
          <w:i w:val="0"/>
          <w:iCs w:val="0"/>
          <w:noProof/>
          <w:color w:val="auto"/>
        </w:rPr>
        <w:t>2</w:t>
      </w:r>
      <w:r w:rsidRPr="001946C1">
        <w:rPr>
          <w:rFonts w:asciiTheme="minorHAnsi" w:hAnsiTheme="minorHAnsi" w:cstheme="minorHAnsi"/>
          <w:i w:val="0"/>
          <w:iCs w:val="0"/>
          <w:color w:val="auto"/>
        </w:rPr>
        <w:fldChar w:fldCharType="end"/>
      </w:r>
      <w:bookmarkEnd w:id="44"/>
      <w:r w:rsidRPr="001946C1">
        <w:rPr>
          <w:rFonts w:asciiTheme="minorHAnsi" w:hAnsiTheme="minorHAnsi" w:cstheme="minorHAnsi"/>
          <w:i w:val="0"/>
          <w:iCs w:val="0"/>
          <w:color w:val="auto"/>
        </w:rPr>
        <w:t xml:space="preserve"> - </w:t>
      </w:r>
      <w:r w:rsidRPr="00347C7F">
        <w:rPr>
          <w:rFonts w:asciiTheme="minorHAnsi" w:hAnsiTheme="minorHAnsi" w:cstheme="minorHAnsi"/>
          <w:i w:val="0"/>
          <w:iCs w:val="0"/>
          <w:color w:val="auto"/>
        </w:rPr>
        <w:t>Serviço para comprovação de qualificação técnico operacional</w:t>
      </w:r>
      <w:r w:rsidRPr="006E0817">
        <w:rPr>
          <w:rFonts w:asciiTheme="minorHAnsi" w:hAnsiTheme="minorHAnsi" w:cstheme="minorHAnsi"/>
          <w:i w:val="0"/>
          <w:iCs w:val="0"/>
          <w:color w:val="auto"/>
        </w:rPr>
        <w:t xml:space="preserve"> e profissional</w:t>
      </w:r>
      <w:bookmarkEnd w:id="45"/>
    </w:p>
    <w:p w14:paraId="7157CA70" w14:textId="44EC5AF6" w:rsidR="00347C7F" w:rsidRPr="00D56893" w:rsidRDefault="00347C7F" w:rsidP="00347C7F">
      <w:pPr>
        <w:pStyle w:val="PargrafodaLista"/>
        <w:numPr>
          <w:ilvl w:val="3"/>
          <w:numId w:val="13"/>
        </w:numPr>
        <w:autoSpaceDE w:val="0"/>
        <w:autoSpaceDN w:val="0"/>
        <w:adjustRightInd w:val="0"/>
        <w:spacing w:after="0" w:line="360" w:lineRule="auto"/>
        <w:jc w:val="both"/>
        <w:rPr>
          <w:rFonts w:asciiTheme="minorHAnsi" w:eastAsia="Arial Unicode MS" w:hAnsiTheme="minorHAnsi" w:cstheme="minorHAnsi"/>
          <w:sz w:val="24"/>
          <w:szCs w:val="24"/>
        </w:rPr>
      </w:pPr>
      <w:r w:rsidRPr="00D56893">
        <w:rPr>
          <w:rFonts w:asciiTheme="minorHAnsi" w:eastAsia="Arial Unicode MS" w:hAnsiTheme="minorHAnsi" w:cstheme="minorHAnsi"/>
          <w:sz w:val="24"/>
          <w:szCs w:val="24"/>
        </w:rPr>
        <w:t>Comprovar a qualificação do(s) profissional(</w:t>
      </w:r>
      <w:proofErr w:type="spellStart"/>
      <w:r w:rsidRPr="00D56893">
        <w:rPr>
          <w:rFonts w:asciiTheme="minorHAnsi" w:eastAsia="Arial Unicode MS" w:hAnsiTheme="minorHAnsi" w:cstheme="minorHAnsi"/>
          <w:sz w:val="24"/>
          <w:szCs w:val="24"/>
        </w:rPr>
        <w:t>is</w:t>
      </w:r>
      <w:proofErr w:type="spellEnd"/>
      <w:r w:rsidRPr="00D56893">
        <w:rPr>
          <w:rFonts w:asciiTheme="minorHAnsi" w:eastAsia="Arial Unicode MS" w:hAnsiTheme="minorHAnsi" w:cstheme="minorHAnsi"/>
          <w:sz w:val="24"/>
          <w:szCs w:val="24"/>
        </w:rPr>
        <w:t xml:space="preserve">) de nível superior, ou outro, devidamente reconhecido pela entidade competente, detentor(es) do(s) Acervo(s) de Responsabilidade Técnica, dispostos no </w:t>
      </w:r>
      <w:r w:rsidR="001946C1">
        <w:rPr>
          <w:rFonts w:asciiTheme="minorHAnsi" w:eastAsia="Arial Unicode MS" w:hAnsiTheme="minorHAnsi" w:cstheme="minorHAnsi"/>
          <w:sz w:val="24"/>
          <w:szCs w:val="24"/>
        </w:rPr>
        <w:fldChar w:fldCharType="begin"/>
      </w:r>
      <w:r w:rsidR="001946C1">
        <w:rPr>
          <w:rFonts w:asciiTheme="minorHAnsi" w:eastAsia="Arial Unicode MS" w:hAnsiTheme="minorHAnsi" w:cstheme="minorHAnsi"/>
          <w:sz w:val="24"/>
          <w:szCs w:val="24"/>
        </w:rPr>
        <w:instrText xml:space="preserve"> REF _Ref224566328 \h  \* MERGEFORMAT </w:instrText>
      </w:r>
      <w:r w:rsidR="001946C1">
        <w:rPr>
          <w:rFonts w:asciiTheme="minorHAnsi" w:eastAsia="Arial Unicode MS" w:hAnsiTheme="minorHAnsi" w:cstheme="minorHAnsi"/>
          <w:sz w:val="24"/>
          <w:szCs w:val="24"/>
        </w:rPr>
      </w:r>
      <w:r w:rsidR="001946C1">
        <w:rPr>
          <w:rFonts w:asciiTheme="minorHAnsi" w:eastAsia="Arial Unicode MS" w:hAnsiTheme="minorHAnsi" w:cstheme="minorHAnsi"/>
          <w:sz w:val="24"/>
          <w:szCs w:val="24"/>
        </w:rPr>
        <w:fldChar w:fldCharType="separate"/>
      </w:r>
      <w:r w:rsidR="00A270A8" w:rsidRPr="00A270A8">
        <w:rPr>
          <w:rFonts w:asciiTheme="minorHAnsi" w:eastAsia="Arial Unicode MS" w:hAnsiTheme="minorHAnsi" w:cstheme="minorHAnsi"/>
          <w:sz w:val="24"/>
          <w:szCs w:val="24"/>
        </w:rPr>
        <w:t>Quadro 2</w:t>
      </w:r>
      <w:r w:rsidR="001946C1">
        <w:rPr>
          <w:rFonts w:asciiTheme="minorHAnsi" w:eastAsia="Arial Unicode MS" w:hAnsiTheme="minorHAnsi" w:cstheme="minorHAnsi"/>
          <w:sz w:val="24"/>
          <w:szCs w:val="24"/>
        </w:rPr>
        <w:fldChar w:fldCharType="end"/>
      </w:r>
      <w:r w:rsidRPr="00D56893">
        <w:rPr>
          <w:rFonts w:asciiTheme="minorHAnsi" w:eastAsia="Arial Unicode MS" w:hAnsiTheme="minorHAnsi" w:cstheme="minorHAnsi"/>
          <w:sz w:val="24"/>
          <w:szCs w:val="24"/>
        </w:rPr>
        <w:t>, com a comprovação de pertencer ao quadro permanente do licitante, conforme disposto abaixo:</w:t>
      </w:r>
    </w:p>
    <w:p w14:paraId="4FFE18D5" w14:textId="4019B83F" w:rsidR="00347C7F" w:rsidRPr="00D56893" w:rsidRDefault="00347C7F" w:rsidP="00347C7F">
      <w:pPr>
        <w:pStyle w:val="PargrafodaLista"/>
        <w:numPr>
          <w:ilvl w:val="4"/>
          <w:numId w:val="13"/>
        </w:numPr>
        <w:autoSpaceDE w:val="0"/>
        <w:autoSpaceDN w:val="0"/>
        <w:adjustRightInd w:val="0"/>
        <w:spacing w:after="0" w:line="360" w:lineRule="auto"/>
        <w:jc w:val="both"/>
        <w:rPr>
          <w:rFonts w:asciiTheme="minorHAnsi" w:eastAsia="Arial Unicode MS" w:hAnsiTheme="minorHAnsi" w:cstheme="minorHAnsi"/>
          <w:sz w:val="24"/>
          <w:szCs w:val="24"/>
        </w:rPr>
      </w:pPr>
      <w:r w:rsidRPr="00D56893">
        <w:rPr>
          <w:rFonts w:asciiTheme="minorHAnsi" w:eastAsia="Arial Unicode MS" w:hAnsiTheme="minorHAnsi" w:cstheme="minorHAnsi"/>
          <w:sz w:val="24"/>
          <w:szCs w:val="24"/>
        </w:rPr>
        <w:lastRenderedPageBreak/>
        <w:t xml:space="preserve">Profissional Engenheiro </w:t>
      </w:r>
      <w:r>
        <w:rPr>
          <w:rFonts w:asciiTheme="minorHAnsi" w:eastAsia="Arial Unicode MS" w:hAnsiTheme="minorHAnsi" w:cstheme="minorHAnsi"/>
          <w:sz w:val="24"/>
          <w:szCs w:val="24"/>
        </w:rPr>
        <w:t>Eletricista</w:t>
      </w:r>
      <w:r w:rsidRPr="00D56893">
        <w:rPr>
          <w:rFonts w:asciiTheme="minorHAnsi" w:eastAsia="Arial Unicode MS" w:hAnsiTheme="minorHAnsi" w:cstheme="minorHAnsi"/>
          <w:sz w:val="24"/>
          <w:szCs w:val="24"/>
        </w:rPr>
        <w:t xml:space="preserve"> ou profissional de ensino superior devidamente habilitado pelo conselho profissional competente, detentor do(s) Acervo(s) ou Registro(s) de Responsabilidade Técnica pela execução do serviço referente aos itens</w:t>
      </w:r>
      <w:r>
        <w:rPr>
          <w:rFonts w:asciiTheme="minorHAnsi" w:eastAsia="Arial Unicode MS" w:hAnsiTheme="minorHAnsi" w:cstheme="minorHAnsi"/>
          <w:sz w:val="24"/>
          <w:szCs w:val="24"/>
        </w:rPr>
        <w:t xml:space="preserve"> </w:t>
      </w:r>
      <w:r w:rsidRPr="00D56893">
        <w:rPr>
          <w:rFonts w:asciiTheme="minorHAnsi" w:eastAsia="Arial Unicode MS" w:hAnsiTheme="minorHAnsi" w:cstheme="minorHAnsi"/>
          <w:sz w:val="24"/>
          <w:szCs w:val="24"/>
        </w:rPr>
        <w:t xml:space="preserve">do </w:t>
      </w:r>
      <w:r w:rsidR="001946C1">
        <w:rPr>
          <w:rFonts w:asciiTheme="minorHAnsi" w:eastAsia="Arial Unicode MS" w:hAnsiTheme="minorHAnsi" w:cstheme="minorHAnsi"/>
          <w:sz w:val="24"/>
          <w:szCs w:val="24"/>
        </w:rPr>
        <w:fldChar w:fldCharType="begin"/>
      </w:r>
      <w:r w:rsidR="001946C1">
        <w:rPr>
          <w:rFonts w:asciiTheme="minorHAnsi" w:eastAsia="Arial Unicode MS" w:hAnsiTheme="minorHAnsi" w:cstheme="minorHAnsi"/>
          <w:sz w:val="24"/>
          <w:szCs w:val="24"/>
        </w:rPr>
        <w:instrText xml:space="preserve"> REF _Ref224566328 \h  \* MERGEFORMAT </w:instrText>
      </w:r>
      <w:r w:rsidR="001946C1">
        <w:rPr>
          <w:rFonts w:asciiTheme="minorHAnsi" w:eastAsia="Arial Unicode MS" w:hAnsiTheme="minorHAnsi" w:cstheme="minorHAnsi"/>
          <w:sz w:val="24"/>
          <w:szCs w:val="24"/>
        </w:rPr>
      </w:r>
      <w:r w:rsidR="001946C1">
        <w:rPr>
          <w:rFonts w:asciiTheme="minorHAnsi" w:eastAsia="Arial Unicode MS" w:hAnsiTheme="minorHAnsi" w:cstheme="minorHAnsi"/>
          <w:sz w:val="24"/>
          <w:szCs w:val="24"/>
        </w:rPr>
        <w:fldChar w:fldCharType="separate"/>
      </w:r>
      <w:r w:rsidR="00A270A8" w:rsidRPr="00A270A8">
        <w:rPr>
          <w:rFonts w:asciiTheme="minorHAnsi" w:eastAsia="Arial Unicode MS" w:hAnsiTheme="minorHAnsi" w:cstheme="minorHAnsi"/>
          <w:sz w:val="24"/>
          <w:szCs w:val="24"/>
        </w:rPr>
        <w:t>Quadro 2</w:t>
      </w:r>
      <w:r w:rsidR="001946C1">
        <w:rPr>
          <w:rFonts w:asciiTheme="minorHAnsi" w:eastAsia="Arial Unicode MS" w:hAnsiTheme="minorHAnsi" w:cstheme="minorHAnsi"/>
          <w:sz w:val="24"/>
          <w:szCs w:val="24"/>
        </w:rPr>
        <w:fldChar w:fldCharType="end"/>
      </w:r>
      <w:r w:rsidRPr="00D56893">
        <w:rPr>
          <w:rFonts w:asciiTheme="minorHAnsi" w:eastAsia="Arial Unicode MS" w:hAnsiTheme="minorHAnsi" w:cstheme="minorHAnsi"/>
          <w:sz w:val="24"/>
          <w:szCs w:val="24"/>
        </w:rPr>
        <w:t>, emitido(s) pelo seu respectivo conselho de origem;</w:t>
      </w:r>
    </w:p>
    <w:p w14:paraId="620B7DD1" w14:textId="77777777" w:rsidR="00347C7F" w:rsidRPr="00D56893" w:rsidRDefault="00347C7F" w:rsidP="00347C7F">
      <w:pPr>
        <w:pStyle w:val="PargrafodaLista"/>
        <w:numPr>
          <w:ilvl w:val="4"/>
          <w:numId w:val="13"/>
        </w:numPr>
        <w:autoSpaceDE w:val="0"/>
        <w:autoSpaceDN w:val="0"/>
        <w:adjustRightInd w:val="0"/>
        <w:spacing w:after="0" w:line="360" w:lineRule="auto"/>
        <w:jc w:val="both"/>
        <w:rPr>
          <w:rFonts w:asciiTheme="minorHAnsi" w:eastAsia="Arial Unicode MS" w:hAnsiTheme="minorHAnsi" w:cstheme="minorHAnsi"/>
          <w:sz w:val="24"/>
          <w:szCs w:val="24"/>
        </w:rPr>
      </w:pPr>
      <w:r w:rsidRPr="00D56893">
        <w:rPr>
          <w:rFonts w:asciiTheme="minorHAnsi" w:eastAsia="Arial Unicode MS" w:hAnsiTheme="minorHAnsi" w:cstheme="minorHAnsi"/>
          <w:sz w:val="24"/>
          <w:szCs w:val="24"/>
        </w:rPr>
        <w:t>A comprovação de pertencer ao quadro permanente da empresa deverá ser feita mediante uma das seguintes formas:</w:t>
      </w:r>
    </w:p>
    <w:p w14:paraId="6DE69DFA" w14:textId="77777777" w:rsidR="00347C7F" w:rsidRPr="00D56893" w:rsidRDefault="00347C7F" w:rsidP="00347C7F">
      <w:pPr>
        <w:pStyle w:val="PargrafodaLista"/>
        <w:numPr>
          <w:ilvl w:val="0"/>
          <w:numId w:val="24"/>
        </w:numPr>
        <w:tabs>
          <w:tab w:val="left" w:pos="2445"/>
        </w:tabs>
        <w:spacing w:after="0" w:line="360" w:lineRule="auto"/>
        <w:jc w:val="both"/>
        <w:rPr>
          <w:rFonts w:asciiTheme="minorHAnsi" w:hAnsiTheme="minorHAnsi" w:cstheme="minorHAnsi"/>
          <w:bCs/>
          <w:sz w:val="24"/>
          <w:szCs w:val="24"/>
        </w:rPr>
      </w:pPr>
      <w:r w:rsidRPr="00D56893">
        <w:rPr>
          <w:rFonts w:asciiTheme="minorHAnsi" w:hAnsiTheme="minorHAnsi" w:cstheme="minorHAnsi"/>
          <w:bCs/>
          <w:sz w:val="24"/>
          <w:szCs w:val="24"/>
        </w:rPr>
        <w:t>Carteira de Trabalho;</w:t>
      </w:r>
    </w:p>
    <w:p w14:paraId="434784F8" w14:textId="0118579C" w:rsidR="00347C7F" w:rsidRPr="00D56893" w:rsidRDefault="00347C7F" w:rsidP="00347C7F">
      <w:pPr>
        <w:pStyle w:val="PargrafodaLista"/>
        <w:numPr>
          <w:ilvl w:val="0"/>
          <w:numId w:val="24"/>
        </w:numPr>
        <w:tabs>
          <w:tab w:val="left" w:pos="2445"/>
        </w:tabs>
        <w:spacing w:after="0" w:line="360" w:lineRule="auto"/>
        <w:jc w:val="both"/>
        <w:rPr>
          <w:rFonts w:asciiTheme="minorHAnsi" w:hAnsiTheme="minorHAnsi" w:cstheme="minorHAnsi"/>
          <w:bCs/>
          <w:sz w:val="24"/>
          <w:szCs w:val="24"/>
        </w:rPr>
      </w:pPr>
      <w:bookmarkStart w:id="46" w:name="_Hlk224133304"/>
      <w:r w:rsidRPr="00D56893">
        <w:rPr>
          <w:rFonts w:asciiTheme="minorHAnsi" w:hAnsiTheme="minorHAnsi" w:cstheme="minorHAnsi"/>
          <w:bCs/>
          <w:sz w:val="24"/>
          <w:szCs w:val="24"/>
        </w:rPr>
        <w:t>Certidão do CREA</w:t>
      </w:r>
      <w:r w:rsidR="00B4364A">
        <w:rPr>
          <w:rFonts w:asciiTheme="minorHAnsi" w:hAnsiTheme="minorHAnsi" w:cstheme="minorHAnsi"/>
          <w:bCs/>
          <w:sz w:val="24"/>
          <w:szCs w:val="24"/>
        </w:rPr>
        <w:t>/CAU/CFT</w:t>
      </w:r>
      <w:r w:rsidRPr="00D56893">
        <w:rPr>
          <w:rFonts w:asciiTheme="minorHAnsi" w:hAnsiTheme="minorHAnsi" w:cstheme="minorHAnsi"/>
          <w:bCs/>
          <w:sz w:val="24"/>
          <w:szCs w:val="24"/>
        </w:rPr>
        <w:t>;</w:t>
      </w:r>
    </w:p>
    <w:bookmarkEnd w:id="46"/>
    <w:p w14:paraId="0320AC3E" w14:textId="77777777" w:rsidR="00347C7F" w:rsidRPr="00D56893" w:rsidRDefault="00347C7F" w:rsidP="00347C7F">
      <w:pPr>
        <w:pStyle w:val="PargrafodaLista"/>
        <w:numPr>
          <w:ilvl w:val="0"/>
          <w:numId w:val="24"/>
        </w:numPr>
        <w:tabs>
          <w:tab w:val="left" w:pos="2445"/>
        </w:tabs>
        <w:spacing w:after="0" w:line="360" w:lineRule="auto"/>
        <w:jc w:val="both"/>
        <w:rPr>
          <w:rFonts w:asciiTheme="minorHAnsi" w:hAnsiTheme="minorHAnsi" w:cstheme="minorHAnsi"/>
          <w:bCs/>
          <w:sz w:val="24"/>
          <w:szCs w:val="24"/>
        </w:rPr>
      </w:pPr>
      <w:r w:rsidRPr="00D56893">
        <w:rPr>
          <w:rFonts w:asciiTheme="minorHAnsi" w:hAnsiTheme="minorHAnsi" w:cstheme="minorHAnsi"/>
          <w:bCs/>
          <w:sz w:val="24"/>
          <w:szCs w:val="24"/>
        </w:rPr>
        <w:t>Contrato Social;</w:t>
      </w:r>
    </w:p>
    <w:p w14:paraId="177C82FE" w14:textId="77777777" w:rsidR="00347C7F" w:rsidRPr="00D56893" w:rsidRDefault="00347C7F" w:rsidP="00347C7F">
      <w:pPr>
        <w:pStyle w:val="PargrafodaLista"/>
        <w:numPr>
          <w:ilvl w:val="0"/>
          <w:numId w:val="24"/>
        </w:numPr>
        <w:tabs>
          <w:tab w:val="left" w:pos="2445"/>
        </w:tabs>
        <w:spacing w:after="0" w:line="360" w:lineRule="auto"/>
        <w:jc w:val="both"/>
        <w:rPr>
          <w:rFonts w:asciiTheme="minorHAnsi" w:hAnsiTheme="minorHAnsi" w:cstheme="minorHAnsi"/>
          <w:bCs/>
          <w:sz w:val="24"/>
          <w:szCs w:val="24"/>
        </w:rPr>
      </w:pPr>
      <w:r w:rsidRPr="00D56893">
        <w:rPr>
          <w:rFonts w:asciiTheme="minorHAnsi" w:hAnsiTheme="minorHAnsi" w:cstheme="minorHAnsi"/>
          <w:bCs/>
          <w:sz w:val="24"/>
          <w:szCs w:val="24"/>
        </w:rPr>
        <w:t>Contrato de prestação de serviços;</w:t>
      </w:r>
    </w:p>
    <w:p w14:paraId="1EBA1428" w14:textId="77777777" w:rsidR="00347C7F" w:rsidRPr="00D56893" w:rsidRDefault="00347C7F" w:rsidP="00347C7F">
      <w:pPr>
        <w:pStyle w:val="PargrafodaLista"/>
        <w:numPr>
          <w:ilvl w:val="0"/>
          <w:numId w:val="24"/>
        </w:numPr>
        <w:tabs>
          <w:tab w:val="left" w:pos="2445"/>
        </w:tabs>
        <w:spacing w:after="0" w:line="360" w:lineRule="auto"/>
        <w:jc w:val="both"/>
        <w:rPr>
          <w:rFonts w:asciiTheme="minorHAnsi" w:hAnsiTheme="minorHAnsi" w:cstheme="minorHAnsi"/>
          <w:bCs/>
          <w:sz w:val="24"/>
          <w:szCs w:val="24"/>
        </w:rPr>
      </w:pPr>
      <w:r w:rsidRPr="00D56893">
        <w:rPr>
          <w:rFonts w:asciiTheme="minorHAnsi" w:hAnsiTheme="minorHAnsi" w:cstheme="minorHAnsi"/>
          <w:bCs/>
          <w:sz w:val="24"/>
          <w:szCs w:val="24"/>
        </w:rPr>
        <w:t>Contrato de Trabalho registrado na DRT; e</w:t>
      </w:r>
    </w:p>
    <w:p w14:paraId="63A410C1" w14:textId="77777777" w:rsidR="00347C7F" w:rsidRPr="00D56893" w:rsidRDefault="00347C7F" w:rsidP="00347C7F">
      <w:pPr>
        <w:pStyle w:val="PargrafodaLista"/>
        <w:numPr>
          <w:ilvl w:val="0"/>
          <w:numId w:val="24"/>
        </w:numPr>
        <w:tabs>
          <w:tab w:val="left" w:pos="2445"/>
        </w:tabs>
        <w:spacing w:after="0" w:line="360" w:lineRule="auto"/>
        <w:jc w:val="both"/>
        <w:rPr>
          <w:rFonts w:asciiTheme="minorHAnsi" w:hAnsiTheme="minorHAnsi" w:cstheme="minorHAnsi"/>
          <w:bCs/>
          <w:sz w:val="24"/>
          <w:szCs w:val="24"/>
        </w:rPr>
      </w:pPr>
      <w:r w:rsidRPr="00D56893">
        <w:rPr>
          <w:rFonts w:asciiTheme="minorHAnsi" w:hAnsiTheme="minorHAnsi" w:cstheme="minorHAnsi"/>
          <w:bCs/>
          <w:sz w:val="24"/>
          <w:szCs w:val="24"/>
        </w:rPr>
        <w:t>Termo, por meio do qual o(s) profissional(</w:t>
      </w:r>
      <w:proofErr w:type="spellStart"/>
      <w:r w:rsidRPr="00D56893">
        <w:rPr>
          <w:rFonts w:asciiTheme="minorHAnsi" w:hAnsiTheme="minorHAnsi" w:cstheme="minorHAnsi"/>
          <w:bCs/>
          <w:sz w:val="24"/>
          <w:szCs w:val="24"/>
        </w:rPr>
        <w:t>is</w:t>
      </w:r>
      <w:proofErr w:type="spellEnd"/>
      <w:r w:rsidRPr="00D56893">
        <w:rPr>
          <w:rFonts w:asciiTheme="minorHAnsi" w:hAnsiTheme="minorHAnsi" w:cstheme="minorHAnsi"/>
          <w:bCs/>
          <w:sz w:val="24"/>
          <w:szCs w:val="24"/>
        </w:rPr>
        <w:t>) assuma(m) a responsabilidade técnica pela obra ou serviço licitado e o compromisso de integrar(em) o quadro técnico da empresa, no caso de o objeto contratual vir a ser a está adjudicado.</w:t>
      </w:r>
    </w:p>
    <w:p w14:paraId="2823AE3B" w14:textId="0BD52133" w:rsidR="00347C7F" w:rsidRPr="00D56893" w:rsidRDefault="00347C7F" w:rsidP="00347C7F">
      <w:pPr>
        <w:pStyle w:val="PargrafodaLista"/>
        <w:numPr>
          <w:ilvl w:val="3"/>
          <w:numId w:val="13"/>
        </w:numPr>
        <w:autoSpaceDE w:val="0"/>
        <w:autoSpaceDN w:val="0"/>
        <w:adjustRightInd w:val="0"/>
        <w:spacing w:after="0" w:line="360" w:lineRule="auto"/>
        <w:jc w:val="both"/>
        <w:rPr>
          <w:rFonts w:asciiTheme="minorHAnsi" w:eastAsia="Arial Unicode MS" w:hAnsiTheme="minorHAnsi" w:cstheme="minorHAnsi"/>
          <w:sz w:val="24"/>
          <w:szCs w:val="24"/>
        </w:rPr>
      </w:pPr>
      <w:r w:rsidRPr="00D56893">
        <w:rPr>
          <w:rFonts w:asciiTheme="minorHAnsi" w:eastAsia="Arial Unicode MS" w:hAnsiTheme="minorHAnsi" w:cstheme="minorHAnsi"/>
          <w:sz w:val="24"/>
          <w:szCs w:val="24"/>
        </w:rPr>
        <w:t>Nos casos em que a licitante não possuir em seu quadro permanente o(s) profissional(</w:t>
      </w:r>
      <w:proofErr w:type="spellStart"/>
      <w:r w:rsidRPr="00D56893">
        <w:rPr>
          <w:rFonts w:asciiTheme="minorHAnsi" w:eastAsia="Arial Unicode MS" w:hAnsiTheme="minorHAnsi" w:cstheme="minorHAnsi"/>
          <w:sz w:val="24"/>
          <w:szCs w:val="24"/>
        </w:rPr>
        <w:t>is</w:t>
      </w:r>
      <w:proofErr w:type="spellEnd"/>
      <w:r w:rsidRPr="00D56893">
        <w:rPr>
          <w:rFonts w:asciiTheme="minorHAnsi" w:eastAsia="Arial Unicode MS" w:hAnsiTheme="minorHAnsi" w:cstheme="minorHAnsi"/>
          <w:sz w:val="24"/>
          <w:szCs w:val="24"/>
        </w:rPr>
        <w:t>) exigido</w:t>
      </w:r>
      <w:r>
        <w:rPr>
          <w:rFonts w:asciiTheme="minorHAnsi" w:eastAsia="Arial Unicode MS" w:hAnsiTheme="minorHAnsi" w:cstheme="minorHAnsi"/>
          <w:sz w:val="24"/>
          <w:szCs w:val="24"/>
        </w:rPr>
        <w:t>(</w:t>
      </w:r>
      <w:r w:rsidRPr="00D56893">
        <w:rPr>
          <w:rFonts w:asciiTheme="minorHAnsi" w:eastAsia="Arial Unicode MS" w:hAnsiTheme="minorHAnsi" w:cstheme="minorHAnsi"/>
          <w:sz w:val="24"/>
          <w:szCs w:val="24"/>
        </w:rPr>
        <w:t>s</w:t>
      </w:r>
      <w:r>
        <w:rPr>
          <w:rFonts w:asciiTheme="minorHAnsi" w:eastAsia="Arial Unicode MS" w:hAnsiTheme="minorHAnsi" w:cstheme="minorHAnsi"/>
          <w:sz w:val="24"/>
          <w:szCs w:val="24"/>
        </w:rPr>
        <w:t>)</w:t>
      </w:r>
      <w:r w:rsidRPr="00D56893">
        <w:rPr>
          <w:rFonts w:asciiTheme="minorHAnsi" w:eastAsia="Arial Unicode MS" w:hAnsiTheme="minorHAnsi" w:cstheme="minorHAnsi"/>
          <w:sz w:val="24"/>
          <w:szCs w:val="24"/>
        </w:rPr>
        <w:t xml:space="preserve"> no </w:t>
      </w:r>
      <w:r w:rsidR="001946C1">
        <w:rPr>
          <w:rFonts w:asciiTheme="minorHAnsi" w:eastAsia="Arial Unicode MS" w:hAnsiTheme="minorHAnsi" w:cstheme="minorHAnsi"/>
          <w:sz w:val="24"/>
          <w:szCs w:val="24"/>
        </w:rPr>
        <w:fldChar w:fldCharType="begin"/>
      </w:r>
      <w:r w:rsidR="001946C1">
        <w:rPr>
          <w:rFonts w:asciiTheme="minorHAnsi" w:eastAsia="Arial Unicode MS" w:hAnsiTheme="minorHAnsi" w:cstheme="minorHAnsi"/>
          <w:sz w:val="24"/>
          <w:szCs w:val="24"/>
        </w:rPr>
        <w:instrText xml:space="preserve"> REF _Ref224566328 \h  \* MERGEFORMAT </w:instrText>
      </w:r>
      <w:r w:rsidR="001946C1">
        <w:rPr>
          <w:rFonts w:asciiTheme="minorHAnsi" w:eastAsia="Arial Unicode MS" w:hAnsiTheme="minorHAnsi" w:cstheme="minorHAnsi"/>
          <w:sz w:val="24"/>
          <w:szCs w:val="24"/>
        </w:rPr>
      </w:r>
      <w:r w:rsidR="001946C1">
        <w:rPr>
          <w:rFonts w:asciiTheme="minorHAnsi" w:eastAsia="Arial Unicode MS" w:hAnsiTheme="minorHAnsi" w:cstheme="minorHAnsi"/>
          <w:sz w:val="24"/>
          <w:szCs w:val="24"/>
        </w:rPr>
        <w:fldChar w:fldCharType="separate"/>
      </w:r>
      <w:r w:rsidR="00A270A8" w:rsidRPr="00A270A8">
        <w:rPr>
          <w:rFonts w:asciiTheme="minorHAnsi" w:eastAsia="Arial Unicode MS" w:hAnsiTheme="minorHAnsi" w:cstheme="minorHAnsi"/>
          <w:sz w:val="24"/>
          <w:szCs w:val="24"/>
        </w:rPr>
        <w:t>Quadro 2</w:t>
      </w:r>
      <w:r w:rsidR="001946C1">
        <w:rPr>
          <w:rFonts w:asciiTheme="minorHAnsi" w:eastAsia="Arial Unicode MS" w:hAnsiTheme="minorHAnsi" w:cstheme="minorHAnsi"/>
          <w:sz w:val="24"/>
          <w:szCs w:val="24"/>
        </w:rPr>
        <w:fldChar w:fldCharType="end"/>
      </w:r>
      <w:r w:rsidRPr="00D56893">
        <w:rPr>
          <w:rFonts w:asciiTheme="minorHAnsi" w:eastAsia="Arial Unicode MS" w:hAnsiTheme="minorHAnsi" w:cstheme="minorHAnsi"/>
          <w:sz w:val="24"/>
          <w:szCs w:val="24"/>
        </w:rPr>
        <w:t>, a Licitante deverá apresentar a Declaração de Compromisso de Contratação Futura referente ao(s) profissional(</w:t>
      </w:r>
      <w:proofErr w:type="spellStart"/>
      <w:r w:rsidRPr="00D56893">
        <w:rPr>
          <w:rFonts w:asciiTheme="minorHAnsi" w:eastAsia="Arial Unicode MS" w:hAnsiTheme="minorHAnsi" w:cstheme="minorHAnsi"/>
          <w:sz w:val="24"/>
          <w:szCs w:val="24"/>
        </w:rPr>
        <w:t>is</w:t>
      </w:r>
      <w:proofErr w:type="spellEnd"/>
      <w:r w:rsidRPr="00D56893">
        <w:rPr>
          <w:rFonts w:asciiTheme="minorHAnsi" w:eastAsia="Arial Unicode MS" w:hAnsiTheme="minorHAnsi" w:cstheme="minorHAnsi"/>
          <w:sz w:val="24"/>
          <w:szCs w:val="24"/>
        </w:rPr>
        <w:t xml:space="preserve">) – Engenheiro </w:t>
      </w:r>
      <w:r>
        <w:rPr>
          <w:rFonts w:asciiTheme="minorHAnsi" w:eastAsia="Arial Unicode MS" w:hAnsiTheme="minorHAnsi" w:cstheme="minorHAnsi"/>
          <w:sz w:val="24"/>
          <w:szCs w:val="24"/>
        </w:rPr>
        <w:t>Eletricista</w:t>
      </w:r>
      <w:r w:rsidRPr="00D56893">
        <w:rPr>
          <w:rFonts w:asciiTheme="minorHAnsi" w:eastAsia="Arial Unicode MS" w:hAnsiTheme="minorHAnsi" w:cstheme="minorHAnsi"/>
          <w:sz w:val="24"/>
          <w:szCs w:val="24"/>
        </w:rPr>
        <w:t xml:space="preserve"> ou profissional com habilitação técnica equivalente.</w:t>
      </w:r>
    </w:p>
    <w:p w14:paraId="7BDFD968" w14:textId="77777777" w:rsidR="00347C7F" w:rsidRPr="00D56893" w:rsidRDefault="00347C7F" w:rsidP="00347C7F">
      <w:pPr>
        <w:pStyle w:val="PargrafodaLista"/>
        <w:numPr>
          <w:ilvl w:val="3"/>
          <w:numId w:val="13"/>
        </w:numPr>
        <w:autoSpaceDE w:val="0"/>
        <w:autoSpaceDN w:val="0"/>
        <w:adjustRightInd w:val="0"/>
        <w:spacing w:after="0" w:line="360" w:lineRule="auto"/>
        <w:jc w:val="both"/>
        <w:rPr>
          <w:rFonts w:asciiTheme="minorHAnsi" w:eastAsia="Arial Unicode MS" w:hAnsiTheme="minorHAnsi" w:cstheme="minorHAnsi"/>
          <w:sz w:val="24"/>
          <w:szCs w:val="24"/>
        </w:rPr>
      </w:pPr>
      <w:r w:rsidRPr="00D56893">
        <w:rPr>
          <w:rFonts w:asciiTheme="minorHAnsi" w:eastAsia="Arial Unicode MS" w:hAnsiTheme="minorHAnsi" w:cstheme="minorHAnsi"/>
          <w:sz w:val="24"/>
          <w:szCs w:val="24"/>
        </w:rPr>
        <w:t>A referida Declaração deverá conter a indicação (nome do profissional, nº CREA e/ou CAU) a ser contratado, bem como deverá conter a anuência do mesmo (assinatura). Nos casos de apresentação de Compromisso de Contratação Futura será exigido da licitante, no ato da assinatura do Contrato, a comprovação de efetivação de vínculo do profissional devidamente registrado junto ao seu respectivo conselho.</w:t>
      </w:r>
    </w:p>
    <w:p w14:paraId="55A47207" w14:textId="77777777" w:rsidR="00347C7F" w:rsidRPr="00D56893" w:rsidRDefault="00347C7F" w:rsidP="00347C7F">
      <w:pPr>
        <w:pStyle w:val="PargrafodaLista"/>
        <w:numPr>
          <w:ilvl w:val="3"/>
          <w:numId w:val="13"/>
        </w:numPr>
        <w:autoSpaceDE w:val="0"/>
        <w:autoSpaceDN w:val="0"/>
        <w:adjustRightInd w:val="0"/>
        <w:spacing w:after="0" w:line="360" w:lineRule="auto"/>
        <w:jc w:val="both"/>
        <w:rPr>
          <w:rFonts w:asciiTheme="minorHAnsi" w:eastAsia="Arial Unicode MS" w:hAnsiTheme="minorHAnsi" w:cstheme="minorHAnsi"/>
          <w:sz w:val="24"/>
          <w:szCs w:val="24"/>
        </w:rPr>
      </w:pPr>
      <w:r w:rsidRPr="00D56893">
        <w:rPr>
          <w:rFonts w:asciiTheme="minorHAnsi" w:eastAsia="Arial Unicode MS" w:hAnsiTheme="minorHAnsi" w:cstheme="minorHAnsi"/>
          <w:sz w:val="24"/>
          <w:szCs w:val="24"/>
        </w:rPr>
        <w:lastRenderedPageBreak/>
        <w:t>O(s) profissional(</w:t>
      </w:r>
      <w:proofErr w:type="spellStart"/>
      <w:r w:rsidRPr="00D56893">
        <w:rPr>
          <w:rFonts w:asciiTheme="minorHAnsi" w:eastAsia="Arial Unicode MS" w:hAnsiTheme="minorHAnsi" w:cstheme="minorHAnsi"/>
          <w:sz w:val="24"/>
          <w:szCs w:val="24"/>
        </w:rPr>
        <w:t>is</w:t>
      </w:r>
      <w:proofErr w:type="spellEnd"/>
      <w:r w:rsidRPr="00D56893">
        <w:rPr>
          <w:rFonts w:asciiTheme="minorHAnsi" w:eastAsia="Arial Unicode MS" w:hAnsiTheme="minorHAnsi" w:cstheme="minorHAnsi"/>
          <w:sz w:val="24"/>
          <w:szCs w:val="24"/>
        </w:rPr>
        <w:t>) indicado(s) pelo Licitante para fins de comprovação da capacitação técnica deverá(</w:t>
      </w:r>
      <w:proofErr w:type="spellStart"/>
      <w:r w:rsidRPr="00D56893">
        <w:rPr>
          <w:rFonts w:asciiTheme="minorHAnsi" w:eastAsia="Arial Unicode MS" w:hAnsiTheme="minorHAnsi" w:cstheme="minorHAnsi"/>
          <w:sz w:val="24"/>
          <w:szCs w:val="24"/>
        </w:rPr>
        <w:t>ão</w:t>
      </w:r>
      <w:proofErr w:type="spellEnd"/>
      <w:r w:rsidRPr="00D56893">
        <w:rPr>
          <w:rFonts w:asciiTheme="minorHAnsi" w:eastAsia="Arial Unicode MS" w:hAnsiTheme="minorHAnsi" w:cstheme="minorHAnsi"/>
          <w:sz w:val="24"/>
          <w:szCs w:val="24"/>
        </w:rPr>
        <w:t>) participar da obra ou serviço objeto da licitação.</w:t>
      </w:r>
    </w:p>
    <w:p w14:paraId="20B74B24" w14:textId="77777777" w:rsidR="00347C7F" w:rsidRPr="00D56893" w:rsidRDefault="00347C7F" w:rsidP="00347C7F">
      <w:pPr>
        <w:pStyle w:val="PargrafodaLista"/>
        <w:numPr>
          <w:ilvl w:val="3"/>
          <w:numId w:val="13"/>
        </w:numPr>
        <w:autoSpaceDE w:val="0"/>
        <w:autoSpaceDN w:val="0"/>
        <w:adjustRightInd w:val="0"/>
        <w:spacing w:after="0" w:line="360" w:lineRule="auto"/>
        <w:jc w:val="both"/>
        <w:rPr>
          <w:rFonts w:asciiTheme="minorHAnsi" w:eastAsia="Arial Unicode MS" w:hAnsiTheme="minorHAnsi" w:cstheme="minorHAnsi"/>
          <w:sz w:val="24"/>
          <w:szCs w:val="24"/>
        </w:rPr>
      </w:pPr>
      <w:r w:rsidRPr="00D56893">
        <w:rPr>
          <w:rFonts w:asciiTheme="minorHAnsi" w:eastAsia="Arial Unicode MS" w:hAnsiTheme="minorHAnsi" w:cstheme="minorHAnsi"/>
          <w:sz w:val="24"/>
          <w:szCs w:val="24"/>
        </w:rPr>
        <w:t>Deverá ser apresentado, no mínimo, um acervo técnico do(s) profissional(</w:t>
      </w:r>
      <w:proofErr w:type="spellStart"/>
      <w:r w:rsidRPr="00D56893">
        <w:rPr>
          <w:rFonts w:asciiTheme="minorHAnsi" w:eastAsia="Arial Unicode MS" w:hAnsiTheme="minorHAnsi" w:cstheme="minorHAnsi"/>
          <w:sz w:val="24"/>
          <w:szCs w:val="24"/>
        </w:rPr>
        <w:t>is</w:t>
      </w:r>
      <w:proofErr w:type="spellEnd"/>
      <w:r w:rsidRPr="00D56893">
        <w:rPr>
          <w:rFonts w:asciiTheme="minorHAnsi" w:eastAsia="Arial Unicode MS" w:hAnsiTheme="minorHAnsi" w:cstheme="minorHAnsi"/>
          <w:sz w:val="24"/>
          <w:szCs w:val="24"/>
        </w:rPr>
        <w:t>), devidamente acervado(s) pelo CREA e/ou pelo CAU, conforme conselho de origem, com a comprovação da execução dos serviços de forma clara e legível.</w:t>
      </w:r>
    </w:p>
    <w:p w14:paraId="32CA5A54" w14:textId="77777777" w:rsidR="00347C7F" w:rsidRPr="00D56893" w:rsidRDefault="00347C7F" w:rsidP="00347C7F">
      <w:pPr>
        <w:pStyle w:val="PargrafodaLista"/>
        <w:numPr>
          <w:ilvl w:val="3"/>
          <w:numId w:val="13"/>
        </w:numPr>
        <w:autoSpaceDE w:val="0"/>
        <w:autoSpaceDN w:val="0"/>
        <w:adjustRightInd w:val="0"/>
        <w:spacing w:after="0" w:line="360" w:lineRule="auto"/>
        <w:jc w:val="both"/>
        <w:rPr>
          <w:rFonts w:asciiTheme="minorHAnsi" w:eastAsia="Arial Unicode MS" w:hAnsiTheme="minorHAnsi" w:cstheme="minorHAnsi"/>
          <w:sz w:val="24"/>
          <w:szCs w:val="24"/>
        </w:rPr>
      </w:pPr>
      <w:r w:rsidRPr="00D56893">
        <w:rPr>
          <w:rFonts w:asciiTheme="minorHAnsi" w:eastAsia="Arial Unicode MS" w:hAnsiTheme="minorHAnsi" w:cstheme="minorHAnsi"/>
          <w:sz w:val="24"/>
          <w:szCs w:val="24"/>
        </w:rPr>
        <w:t>Apresentar a(s) Certidão(</w:t>
      </w:r>
      <w:proofErr w:type="spellStart"/>
      <w:r w:rsidRPr="00D56893">
        <w:rPr>
          <w:rFonts w:asciiTheme="minorHAnsi" w:eastAsia="Arial Unicode MS" w:hAnsiTheme="minorHAnsi" w:cstheme="minorHAnsi"/>
          <w:sz w:val="24"/>
          <w:szCs w:val="24"/>
        </w:rPr>
        <w:t>ões</w:t>
      </w:r>
      <w:proofErr w:type="spellEnd"/>
      <w:r w:rsidRPr="00D56893">
        <w:rPr>
          <w:rFonts w:asciiTheme="minorHAnsi" w:eastAsia="Arial Unicode MS" w:hAnsiTheme="minorHAnsi" w:cstheme="minorHAnsi"/>
          <w:sz w:val="24"/>
          <w:szCs w:val="24"/>
        </w:rPr>
        <w:t>) de Registro de Pessoa Física com a regularidade do(s) profissional(</w:t>
      </w:r>
      <w:proofErr w:type="spellStart"/>
      <w:r w:rsidRPr="00D56893">
        <w:rPr>
          <w:rFonts w:asciiTheme="minorHAnsi" w:eastAsia="Arial Unicode MS" w:hAnsiTheme="minorHAnsi" w:cstheme="minorHAnsi"/>
          <w:sz w:val="24"/>
          <w:szCs w:val="24"/>
        </w:rPr>
        <w:t>is</w:t>
      </w:r>
      <w:proofErr w:type="spellEnd"/>
      <w:r w:rsidRPr="00D56893">
        <w:rPr>
          <w:rFonts w:asciiTheme="minorHAnsi" w:eastAsia="Arial Unicode MS" w:hAnsiTheme="minorHAnsi" w:cstheme="minorHAnsi"/>
          <w:sz w:val="24"/>
          <w:szCs w:val="24"/>
        </w:rPr>
        <w:t xml:space="preserve">) indicado(s) pelo Licitante junto ao </w:t>
      </w:r>
      <w:bookmarkStart w:id="47" w:name="_Hlk224133470"/>
      <w:r w:rsidRPr="00D56893">
        <w:rPr>
          <w:rFonts w:asciiTheme="minorHAnsi" w:eastAsia="Arial Unicode MS" w:hAnsiTheme="minorHAnsi" w:cstheme="minorHAnsi"/>
          <w:sz w:val="24"/>
          <w:szCs w:val="24"/>
        </w:rPr>
        <w:t>Conselho Regional de Engenharia e Agronomia – CREA e/ou Conselho de Arquitetura e Urbanismo – CAU</w:t>
      </w:r>
      <w:bookmarkEnd w:id="47"/>
      <w:r w:rsidRPr="00D56893">
        <w:rPr>
          <w:rFonts w:asciiTheme="minorHAnsi" w:eastAsia="Arial Unicode MS" w:hAnsiTheme="minorHAnsi" w:cstheme="minorHAnsi"/>
          <w:sz w:val="24"/>
          <w:szCs w:val="24"/>
        </w:rPr>
        <w:t>, dentro de seu prazo de validade, conforme segue:</w:t>
      </w:r>
    </w:p>
    <w:p w14:paraId="17F80F7A" w14:textId="77777777" w:rsidR="00347C7F" w:rsidRPr="00D56893" w:rsidRDefault="00347C7F" w:rsidP="00347C7F">
      <w:pPr>
        <w:pStyle w:val="PargrafodaLista"/>
        <w:numPr>
          <w:ilvl w:val="0"/>
          <w:numId w:val="25"/>
        </w:numPr>
        <w:tabs>
          <w:tab w:val="left" w:pos="2445"/>
        </w:tabs>
        <w:spacing w:after="0" w:line="360" w:lineRule="auto"/>
        <w:jc w:val="both"/>
        <w:rPr>
          <w:rFonts w:asciiTheme="minorHAnsi" w:hAnsiTheme="minorHAnsi" w:cstheme="minorHAnsi"/>
          <w:bCs/>
          <w:sz w:val="24"/>
          <w:szCs w:val="24"/>
        </w:rPr>
      </w:pPr>
      <w:r w:rsidRPr="00D56893">
        <w:rPr>
          <w:rFonts w:asciiTheme="minorHAnsi" w:hAnsiTheme="minorHAnsi" w:cstheme="minorHAnsi"/>
          <w:b/>
          <w:sz w:val="24"/>
          <w:szCs w:val="24"/>
        </w:rPr>
        <w:t>Declaração formal da licitante</w:t>
      </w:r>
      <w:r w:rsidRPr="00D56893">
        <w:rPr>
          <w:rFonts w:asciiTheme="minorHAnsi" w:hAnsiTheme="minorHAnsi" w:cstheme="minorHAnsi"/>
          <w:bCs/>
          <w:sz w:val="24"/>
          <w:szCs w:val="24"/>
        </w:rPr>
        <w:t xml:space="preserve">, indicando o responsável técnico – Engenheiro </w:t>
      </w:r>
      <w:r>
        <w:rPr>
          <w:rFonts w:asciiTheme="minorHAnsi" w:hAnsiTheme="minorHAnsi" w:cstheme="minorHAnsi"/>
          <w:bCs/>
          <w:sz w:val="24"/>
          <w:szCs w:val="24"/>
        </w:rPr>
        <w:t>Eletricista</w:t>
      </w:r>
      <w:r w:rsidRPr="00D56893">
        <w:rPr>
          <w:rFonts w:asciiTheme="minorHAnsi" w:hAnsiTheme="minorHAnsi" w:cstheme="minorHAnsi"/>
          <w:bCs/>
          <w:sz w:val="24"/>
          <w:szCs w:val="24"/>
        </w:rPr>
        <w:t xml:space="preserve"> - para execução e acompanhamento dos serviços.</w:t>
      </w:r>
    </w:p>
    <w:p w14:paraId="22766F53" w14:textId="77777777" w:rsidR="00347C7F" w:rsidRPr="00D56893" w:rsidRDefault="00347C7F" w:rsidP="00347C7F">
      <w:pPr>
        <w:pStyle w:val="PargrafodaLista"/>
        <w:numPr>
          <w:ilvl w:val="0"/>
          <w:numId w:val="25"/>
        </w:numPr>
        <w:tabs>
          <w:tab w:val="left" w:pos="2445"/>
        </w:tabs>
        <w:spacing w:after="0" w:line="360" w:lineRule="auto"/>
        <w:jc w:val="both"/>
        <w:rPr>
          <w:rFonts w:asciiTheme="minorHAnsi" w:hAnsiTheme="minorHAnsi" w:cstheme="minorHAnsi"/>
          <w:bCs/>
          <w:sz w:val="24"/>
          <w:szCs w:val="24"/>
        </w:rPr>
      </w:pPr>
      <w:r w:rsidRPr="00D56893">
        <w:rPr>
          <w:rFonts w:asciiTheme="minorHAnsi" w:hAnsiTheme="minorHAnsi" w:cstheme="minorHAnsi"/>
          <w:b/>
          <w:sz w:val="24"/>
          <w:szCs w:val="24"/>
        </w:rPr>
        <w:t>Declaração formal da licitante</w:t>
      </w:r>
      <w:r w:rsidRPr="00D56893">
        <w:rPr>
          <w:rFonts w:asciiTheme="minorHAnsi" w:hAnsiTheme="minorHAnsi" w:cstheme="minorHAnsi"/>
          <w:bCs/>
          <w:sz w:val="24"/>
          <w:szCs w:val="24"/>
        </w:rPr>
        <w:t xml:space="preserve">, a qual o responsável técnico pelo objeto da licitação </w:t>
      </w:r>
      <w:r w:rsidRPr="00D56893">
        <w:rPr>
          <w:rFonts w:asciiTheme="minorHAnsi" w:hAnsiTheme="minorHAnsi" w:cstheme="minorHAnsi"/>
          <w:b/>
          <w:sz w:val="24"/>
          <w:szCs w:val="24"/>
        </w:rPr>
        <w:t>deverá</w:t>
      </w:r>
      <w:r w:rsidRPr="00D56893">
        <w:rPr>
          <w:rFonts w:asciiTheme="minorHAnsi" w:hAnsiTheme="minorHAnsi" w:cstheme="minorHAnsi"/>
          <w:bCs/>
          <w:sz w:val="24"/>
          <w:szCs w:val="24"/>
        </w:rPr>
        <w:t xml:space="preserve"> ser o mesmo da comprovação de atestado técnico-profissional.</w:t>
      </w:r>
    </w:p>
    <w:p w14:paraId="349978E1" w14:textId="384923A4" w:rsidR="00347C7F" w:rsidRPr="00D56893" w:rsidRDefault="00347C7F" w:rsidP="00347C7F">
      <w:pPr>
        <w:pStyle w:val="PargrafodaLista"/>
        <w:numPr>
          <w:ilvl w:val="0"/>
          <w:numId w:val="25"/>
        </w:numPr>
        <w:tabs>
          <w:tab w:val="left" w:pos="2445"/>
        </w:tabs>
        <w:spacing w:after="0" w:line="360" w:lineRule="auto"/>
        <w:jc w:val="both"/>
        <w:rPr>
          <w:rFonts w:asciiTheme="minorHAnsi" w:hAnsiTheme="minorHAnsi" w:cstheme="minorHAnsi"/>
          <w:bCs/>
          <w:sz w:val="24"/>
          <w:szCs w:val="24"/>
        </w:rPr>
      </w:pPr>
      <w:r w:rsidRPr="00D56893">
        <w:rPr>
          <w:rFonts w:asciiTheme="minorHAnsi" w:hAnsiTheme="minorHAnsi" w:cstheme="minorHAnsi"/>
          <w:b/>
          <w:sz w:val="24"/>
          <w:szCs w:val="24"/>
        </w:rPr>
        <w:t>Declaração de vistoria</w:t>
      </w:r>
      <w:r w:rsidRPr="00D56893">
        <w:rPr>
          <w:rFonts w:asciiTheme="minorHAnsi" w:hAnsiTheme="minorHAnsi" w:cstheme="minorHAnsi"/>
          <w:bCs/>
          <w:sz w:val="24"/>
          <w:szCs w:val="24"/>
        </w:rPr>
        <w:t xml:space="preserve"> informando que realizou vistoria(s) no(s) local(</w:t>
      </w:r>
      <w:proofErr w:type="spellStart"/>
      <w:r w:rsidRPr="00D56893">
        <w:rPr>
          <w:rFonts w:asciiTheme="minorHAnsi" w:hAnsiTheme="minorHAnsi" w:cstheme="minorHAnsi"/>
          <w:bCs/>
          <w:sz w:val="24"/>
          <w:szCs w:val="24"/>
        </w:rPr>
        <w:t>is</w:t>
      </w:r>
      <w:proofErr w:type="spellEnd"/>
      <w:r w:rsidRPr="00D56893">
        <w:rPr>
          <w:rFonts w:asciiTheme="minorHAnsi" w:hAnsiTheme="minorHAnsi" w:cstheme="minorHAnsi"/>
          <w:bCs/>
          <w:sz w:val="24"/>
          <w:szCs w:val="24"/>
        </w:rPr>
        <w:t xml:space="preserve">) de prestação de serviços ou </w:t>
      </w:r>
      <w:r w:rsidRPr="00D56893">
        <w:rPr>
          <w:rFonts w:asciiTheme="minorHAnsi" w:hAnsiTheme="minorHAnsi" w:cstheme="minorHAnsi"/>
          <w:b/>
          <w:sz w:val="24"/>
          <w:szCs w:val="24"/>
        </w:rPr>
        <w:t>declaração informando que assume os riscos da não realização dessa faculdade</w:t>
      </w:r>
      <w:r w:rsidRPr="00D56893">
        <w:rPr>
          <w:rFonts w:asciiTheme="minorHAnsi" w:hAnsiTheme="minorHAnsi" w:cstheme="minorHAnsi"/>
          <w:bCs/>
          <w:sz w:val="24"/>
          <w:szCs w:val="24"/>
        </w:rPr>
        <w:t xml:space="preserve">, conforme já disposto no item </w:t>
      </w:r>
      <w:r w:rsidRPr="0091216F">
        <w:rPr>
          <w:rFonts w:asciiTheme="minorHAnsi" w:hAnsiTheme="minorHAnsi" w:cstheme="minorHAnsi"/>
          <w:bCs/>
          <w:sz w:val="24"/>
          <w:szCs w:val="24"/>
        </w:rPr>
        <w:fldChar w:fldCharType="begin"/>
      </w:r>
      <w:r w:rsidRPr="0091216F">
        <w:rPr>
          <w:rFonts w:asciiTheme="minorHAnsi" w:hAnsiTheme="minorHAnsi" w:cstheme="minorHAnsi"/>
          <w:bCs/>
          <w:sz w:val="24"/>
          <w:szCs w:val="24"/>
        </w:rPr>
        <w:instrText xml:space="preserve"> REF _Ref200965055 \n \h </w:instrText>
      </w:r>
      <w:r w:rsidR="002C2296" w:rsidRPr="0091216F">
        <w:rPr>
          <w:rFonts w:asciiTheme="minorHAnsi" w:hAnsiTheme="minorHAnsi" w:cstheme="minorHAnsi"/>
          <w:bCs/>
          <w:sz w:val="24"/>
          <w:szCs w:val="24"/>
        </w:rPr>
        <w:instrText xml:space="preserve"> \* MERGEFORMAT </w:instrText>
      </w:r>
      <w:r w:rsidRPr="0091216F">
        <w:rPr>
          <w:rFonts w:asciiTheme="minorHAnsi" w:hAnsiTheme="minorHAnsi" w:cstheme="minorHAnsi"/>
          <w:bCs/>
          <w:sz w:val="24"/>
          <w:szCs w:val="24"/>
        </w:rPr>
      </w:r>
      <w:r w:rsidRPr="0091216F">
        <w:rPr>
          <w:rFonts w:asciiTheme="minorHAnsi" w:hAnsiTheme="minorHAnsi" w:cstheme="minorHAnsi"/>
          <w:bCs/>
          <w:sz w:val="24"/>
          <w:szCs w:val="24"/>
        </w:rPr>
        <w:fldChar w:fldCharType="separate"/>
      </w:r>
      <w:r w:rsidR="00A270A8">
        <w:rPr>
          <w:rFonts w:asciiTheme="minorHAnsi" w:hAnsiTheme="minorHAnsi" w:cstheme="minorHAnsi"/>
          <w:bCs/>
          <w:sz w:val="24"/>
          <w:szCs w:val="24"/>
        </w:rPr>
        <w:t>8.7</w:t>
      </w:r>
      <w:r w:rsidRPr="0091216F">
        <w:rPr>
          <w:rFonts w:asciiTheme="minorHAnsi" w:hAnsiTheme="minorHAnsi" w:cstheme="minorHAnsi"/>
          <w:bCs/>
          <w:sz w:val="24"/>
          <w:szCs w:val="24"/>
        </w:rPr>
        <w:fldChar w:fldCharType="end"/>
      </w:r>
      <w:r w:rsidRPr="0091216F">
        <w:rPr>
          <w:rFonts w:asciiTheme="minorHAnsi" w:hAnsiTheme="minorHAnsi" w:cstheme="minorHAnsi"/>
          <w:bCs/>
          <w:sz w:val="24"/>
          <w:szCs w:val="24"/>
        </w:rPr>
        <w:t>.</w:t>
      </w:r>
    </w:p>
    <w:p w14:paraId="7EBF0C47" w14:textId="51FBFBFE" w:rsidR="00347C7F" w:rsidRPr="00D56893" w:rsidRDefault="00347C7F" w:rsidP="00347C7F">
      <w:pPr>
        <w:pStyle w:val="PargrafodaLista"/>
        <w:numPr>
          <w:ilvl w:val="0"/>
          <w:numId w:val="25"/>
        </w:numPr>
        <w:tabs>
          <w:tab w:val="left" w:pos="2445"/>
        </w:tabs>
        <w:spacing w:after="0" w:line="360" w:lineRule="auto"/>
        <w:jc w:val="both"/>
        <w:rPr>
          <w:rFonts w:asciiTheme="minorHAnsi" w:hAnsiTheme="minorHAnsi" w:cstheme="minorHAnsi"/>
          <w:bCs/>
          <w:sz w:val="24"/>
          <w:szCs w:val="24"/>
        </w:rPr>
      </w:pPr>
      <w:r w:rsidRPr="00D56893">
        <w:rPr>
          <w:rFonts w:asciiTheme="minorHAnsi" w:hAnsiTheme="minorHAnsi" w:cstheme="minorHAnsi"/>
          <w:b/>
          <w:sz w:val="24"/>
          <w:szCs w:val="24"/>
        </w:rPr>
        <w:t>Declaração de que cumpre as exigências de reserva de cargos</w:t>
      </w:r>
      <w:r w:rsidRPr="00D56893">
        <w:rPr>
          <w:rFonts w:asciiTheme="minorHAnsi" w:hAnsiTheme="minorHAnsi" w:cstheme="minorHAnsi"/>
          <w:bCs/>
          <w:sz w:val="24"/>
          <w:szCs w:val="24"/>
        </w:rPr>
        <w:t xml:space="preserve"> para pessoa com deficiência, para reabilitado da Previdência Social e egressos do sistema prisional (conforme disposto no </w:t>
      </w:r>
      <w:r w:rsidRPr="0091216F">
        <w:rPr>
          <w:rFonts w:asciiTheme="minorHAnsi" w:hAnsiTheme="minorHAnsi" w:cstheme="minorHAnsi"/>
          <w:bCs/>
          <w:sz w:val="24"/>
          <w:szCs w:val="24"/>
        </w:rPr>
        <w:t xml:space="preserve">item </w:t>
      </w:r>
      <w:r w:rsidRPr="0091216F">
        <w:rPr>
          <w:rFonts w:asciiTheme="minorHAnsi" w:hAnsiTheme="minorHAnsi" w:cstheme="minorHAnsi"/>
          <w:bCs/>
          <w:sz w:val="24"/>
          <w:szCs w:val="24"/>
        </w:rPr>
        <w:fldChar w:fldCharType="begin"/>
      </w:r>
      <w:r w:rsidRPr="0091216F">
        <w:rPr>
          <w:rFonts w:asciiTheme="minorHAnsi" w:hAnsiTheme="minorHAnsi" w:cstheme="minorHAnsi"/>
          <w:bCs/>
          <w:sz w:val="24"/>
          <w:szCs w:val="24"/>
        </w:rPr>
        <w:instrText xml:space="preserve"> REF _Ref200965177 \n \h </w:instrText>
      </w:r>
      <w:r w:rsidR="002C2296" w:rsidRPr="0091216F">
        <w:rPr>
          <w:rFonts w:asciiTheme="minorHAnsi" w:hAnsiTheme="minorHAnsi" w:cstheme="minorHAnsi"/>
          <w:bCs/>
          <w:sz w:val="24"/>
          <w:szCs w:val="24"/>
        </w:rPr>
        <w:instrText xml:space="preserve"> \* MERGEFORMAT </w:instrText>
      </w:r>
      <w:r w:rsidRPr="0091216F">
        <w:rPr>
          <w:rFonts w:asciiTheme="minorHAnsi" w:hAnsiTheme="minorHAnsi" w:cstheme="minorHAnsi"/>
          <w:bCs/>
          <w:sz w:val="24"/>
          <w:szCs w:val="24"/>
        </w:rPr>
      </w:r>
      <w:r w:rsidRPr="0091216F">
        <w:rPr>
          <w:rFonts w:asciiTheme="minorHAnsi" w:hAnsiTheme="minorHAnsi" w:cstheme="minorHAnsi"/>
          <w:bCs/>
          <w:sz w:val="24"/>
          <w:szCs w:val="24"/>
        </w:rPr>
        <w:fldChar w:fldCharType="separate"/>
      </w:r>
      <w:r w:rsidR="00A270A8">
        <w:rPr>
          <w:rFonts w:asciiTheme="minorHAnsi" w:hAnsiTheme="minorHAnsi" w:cstheme="minorHAnsi"/>
          <w:bCs/>
          <w:sz w:val="24"/>
          <w:szCs w:val="24"/>
        </w:rPr>
        <w:t>10.3.15</w:t>
      </w:r>
      <w:r w:rsidRPr="0091216F">
        <w:rPr>
          <w:rFonts w:asciiTheme="minorHAnsi" w:hAnsiTheme="minorHAnsi" w:cstheme="minorHAnsi"/>
          <w:bCs/>
          <w:sz w:val="24"/>
          <w:szCs w:val="24"/>
        </w:rPr>
        <w:fldChar w:fldCharType="end"/>
      </w:r>
      <w:r w:rsidRPr="0091216F">
        <w:rPr>
          <w:rFonts w:asciiTheme="minorHAnsi" w:hAnsiTheme="minorHAnsi" w:cstheme="minorHAnsi"/>
          <w:bCs/>
          <w:sz w:val="24"/>
          <w:szCs w:val="24"/>
        </w:rPr>
        <w:t>).</w:t>
      </w:r>
    </w:p>
    <w:p w14:paraId="0246F702" w14:textId="77777777" w:rsidR="00347C7F" w:rsidRPr="00D56893" w:rsidRDefault="00347C7F" w:rsidP="00347C7F">
      <w:pPr>
        <w:pStyle w:val="PargrafodaLista"/>
        <w:numPr>
          <w:ilvl w:val="0"/>
          <w:numId w:val="25"/>
        </w:numPr>
        <w:tabs>
          <w:tab w:val="left" w:pos="2445"/>
        </w:tabs>
        <w:spacing w:after="0" w:line="360" w:lineRule="auto"/>
        <w:jc w:val="both"/>
        <w:rPr>
          <w:rFonts w:asciiTheme="minorHAnsi" w:hAnsiTheme="minorHAnsi" w:cstheme="minorHAnsi"/>
          <w:bCs/>
          <w:sz w:val="24"/>
          <w:szCs w:val="24"/>
        </w:rPr>
      </w:pPr>
      <w:r w:rsidRPr="00D56893">
        <w:rPr>
          <w:rFonts w:asciiTheme="minorHAnsi" w:hAnsiTheme="minorHAnsi" w:cstheme="minorHAnsi"/>
          <w:b/>
          <w:sz w:val="24"/>
          <w:szCs w:val="24"/>
        </w:rPr>
        <w:t>Declaração Formal informando a disponibilidade de máquinas/ferramentas</w:t>
      </w:r>
      <w:r w:rsidRPr="00D56893">
        <w:rPr>
          <w:rFonts w:asciiTheme="minorHAnsi" w:hAnsiTheme="minorHAnsi" w:cstheme="minorHAnsi"/>
          <w:bCs/>
          <w:sz w:val="24"/>
          <w:szCs w:val="24"/>
        </w:rPr>
        <w:t>, equipamentos e pessoal técnico especializado, considerados essenciais para o cumprimento do objeto da licitação.</w:t>
      </w:r>
    </w:p>
    <w:p w14:paraId="777EBAE6" w14:textId="77777777" w:rsidR="00347C7F" w:rsidRPr="00D56893" w:rsidRDefault="00347C7F" w:rsidP="00347C7F">
      <w:pPr>
        <w:pStyle w:val="PargrafodaLista"/>
        <w:numPr>
          <w:ilvl w:val="0"/>
          <w:numId w:val="25"/>
        </w:numPr>
        <w:tabs>
          <w:tab w:val="left" w:pos="2445"/>
        </w:tabs>
        <w:spacing w:after="0" w:line="360" w:lineRule="auto"/>
        <w:jc w:val="both"/>
        <w:rPr>
          <w:rFonts w:asciiTheme="minorHAnsi" w:hAnsiTheme="minorHAnsi" w:cstheme="minorHAnsi"/>
          <w:bCs/>
          <w:sz w:val="24"/>
          <w:szCs w:val="24"/>
        </w:rPr>
      </w:pPr>
      <w:r w:rsidRPr="00D56893">
        <w:rPr>
          <w:rFonts w:asciiTheme="minorHAnsi" w:hAnsiTheme="minorHAnsi" w:cstheme="minorHAnsi"/>
          <w:b/>
          <w:sz w:val="24"/>
          <w:szCs w:val="24"/>
        </w:rPr>
        <w:t>Relação dos compromissos assumidos</w:t>
      </w:r>
      <w:r w:rsidRPr="00D56893">
        <w:rPr>
          <w:rFonts w:asciiTheme="minorHAnsi" w:hAnsiTheme="minorHAnsi" w:cstheme="minorHAnsi"/>
          <w:bCs/>
          <w:sz w:val="24"/>
          <w:szCs w:val="24"/>
        </w:rPr>
        <w:t xml:space="preserve"> pelo licitante que importem em diminuição da disponibilidade do pessoal técnico relativo aos profissionais constantes dos documentos de comprovação da capacidade técnico-</w:t>
      </w:r>
      <w:r w:rsidRPr="00D56893">
        <w:rPr>
          <w:rFonts w:asciiTheme="minorHAnsi" w:hAnsiTheme="minorHAnsi" w:cstheme="minorHAnsi"/>
          <w:bCs/>
          <w:sz w:val="24"/>
          <w:szCs w:val="24"/>
        </w:rPr>
        <w:lastRenderedPageBreak/>
        <w:t xml:space="preserve">profissional da </w:t>
      </w:r>
      <w:r w:rsidRPr="00D56893">
        <w:rPr>
          <w:rFonts w:asciiTheme="minorHAnsi" w:hAnsiTheme="minorHAnsi" w:cstheme="minorHAnsi"/>
          <w:b/>
          <w:sz w:val="24"/>
          <w:szCs w:val="24"/>
        </w:rPr>
        <w:t>contratada</w:t>
      </w:r>
      <w:r w:rsidRPr="00D56893">
        <w:rPr>
          <w:rFonts w:asciiTheme="minorHAnsi" w:hAnsiTheme="minorHAnsi" w:cstheme="minorHAnsi"/>
          <w:bCs/>
          <w:sz w:val="24"/>
          <w:szCs w:val="24"/>
        </w:rPr>
        <w:t>, bem como do pessoal técnico, das instalações e do aparelhamento indicados para a realização do objeto da licitação, bem como de cada membro da equipe técnica que se responsabilizará pelos trabalhos.</w:t>
      </w:r>
    </w:p>
    <w:p w14:paraId="5DBF7B77" w14:textId="064E2CEC" w:rsidR="00A87FD9" w:rsidRPr="00D67268" w:rsidRDefault="00C84799" w:rsidP="000E62ED">
      <w:pPr>
        <w:pStyle w:val="PargrafodaLista"/>
        <w:numPr>
          <w:ilvl w:val="0"/>
          <w:numId w:val="1"/>
        </w:numPr>
        <w:tabs>
          <w:tab w:val="left" w:pos="2445"/>
        </w:tabs>
        <w:spacing w:before="240" w:line="360" w:lineRule="auto"/>
        <w:contextualSpacing w:val="0"/>
        <w:jc w:val="both"/>
        <w:outlineLvl w:val="0"/>
        <w:rPr>
          <w:rFonts w:asciiTheme="minorHAnsi" w:hAnsiTheme="minorHAnsi" w:cstheme="minorHAnsi"/>
          <w:b/>
          <w:sz w:val="24"/>
          <w:szCs w:val="24"/>
        </w:rPr>
      </w:pPr>
      <w:bookmarkStart w:id="48" w:name="_Toc224218385"/>
      <w:r w:rsidRPr="00D67268">
        <w:rPr>
          <w:rFonts w:asciiTheme="minorHAnsi" w:hAnsiTheme="minorHAnsi" w:cstheme="minorHAnsi"/>
          <w:b/>
          <w:sz w:val="24"/>
          <w:szCs w:val="24"/>
        </w:rPr>
        <w:t>DAS OBRIGAÇÕES DA CONTRATADA</w:t>
      </w:r>
      <w:bookmarkEnd w:id="48"/>
    </w:p>
    <w:p w14:paraId="6F92F200" w14:textId="77777777" w:rsidR="008A4A28" w:rsidRPr="008A4A28" w:rsidRDefault="008A4A28" w:rsidP="008A4A28">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8A4A28">
        <w:rPr>
          <w:rFonts w:asciiTheme="minorHAnsi" w:hAnsiTheme="minorHAnsi" w:cstheme="minorHAnsi"/>
          <w:bCs/>
          <w:sz w:val="24"/>
          <w:szCs w:val="24"/>
        </w:rPr>
        <w:t>O contrato deverá ser executado fielmente pelas partes, de acordo com as cláusulas avençadas e as normas da Lei Federal nº 14.133, de 2021, e cada parte responderá pelas consequências de sua inexecução total ou parcial.</w:t>
      </w:r>
    </w:p>
    <w:p w14:paraId="735AE8A0" w14:textId="77777777" w:rsidR="008A4A28" w:rsidRPr="008A4A28" w:rsidRDefault="008A4A28" w:rsidP="008A4A28">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8A4A28">
        <w:rPr>
          <w:rFonts w:asciiTheme="minorHAnsi" w:hAnsiTheme="minorHAnsi" w:cstheme="minorHAnsi"/>
          <w:bCs/>
          <w:sz w:val="24"/>
          <w:szCs w:val="24"/>
        </w:rPr>
        <w:t>O contrato será regido pelas suas cláusulas e pelos preceitos de direito público, e a eles serão aplicados, supletivamente, os princípios da teoria geral dos contratos e as disposições de direito privado.</w:t>
      </w:r>
    </w:p>
    <w:p w14:paraId="019B416F" w14:textId="77777777" w:rsidR="008A4A28" w:rsidRPr="008A4A28" w:rsidRDefault="008A4A28" w:rsidP="008A4A28">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8A4A28">
        <w:rPr>
          <w:rFonts w:asciiTheme="minorHAnsi" w:hAnsiTheme="minorHAnsi" w:cstheme="minorHAnsi"/>
          <w:bCs/>
          <w:sz w:val="24"/>
          <w:szCs w:val="24"/>
        </w:rPr>
        <w:t>A Contratada terá dentre outras cláusulas previstas nos instrumentos legais, as seguintes obrigações:</w:t>
      </w:r>
    </w:p>
    <w:p w14:paraId="3C29E3D1" w14:textId="77777777" w:rsidR="008A4A28" w:rsidRPr="008A4A28" w:rsidRDefault="008A4A28" w:rsidP="008A4A28">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8A4A28">
        <w:rPr>
          <w:rFonts w:asciiTheme="minorHAnsi" w:hAnsiTheme="minorHAnsi" w:cstheme="minorHAnsi"/>
          <w:bCs/>
          <w:sz w:val="24"/>
          <w:szCs w:val="24"/>
        </w:rPr>
        <w:t>Ser responsável pela execução de todos os serviços contidos no memorial descritivo, em conjunto com a planilha orçamentária, em cumprimento aos termos deste Projeto Básico;</w:t>
      </w:r>
    </w:p>
    <w:p w14:paraId="2E158E03" w14:textId="465E5C24" w:rsidR="008A4A28" w:rsidRPr="008A4A28" w:rsidRDefault="008A4A28" w:rsidP="008A4A28">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8A4A28">
        <w:rPr>
          <w:rFonts w:asciiTheme="minorHAnsi" w:hAnsiTheme="minorHAnsi" w:cstheme="minorHAnsi"/>
          <w:bCs/>
          <w:sz w:val="24"/>
          <w:szCs w:val="24"/>
        </w:rPr>
        <w:t>Responsabilizar-se por todas as despesas decorrentes da execução d</w:t>
      </w:r>
      <w:r w:rsidR="00441640">
        <w:rPr>
          <w:rFonts w:asciiTheme="minorHAnsi" w:hAnsiTheme="minorHAnsi" w:cstheme="minorHAnsi"/>
          <w:bCs/>
          <w:sz w:val="24"/>
          <w:szCs w:val="24"/>
        </w:rPr>
        <w:t>os serviços</w:t>
      </w:r>
      <w:r w:rsidRPr="008A4A28">
        <w:rPr>
          <w:rFonts w:asciiTheme="minorHAnsi" w:hAnsiTheme="minorHAnsi" w:cstheme="minorHAnsi"/>
          <w:bCs/>
          <w:sz w:val="24"/>
          <w:szCs w:val="24"/>
        </w:rPr>
        <w:t xml:space="preserve">, objeto da contratação, tais como: materiais, salários, seguros de acidentes, taxas, impostos, indenizações, vale-refeição, vale-transporte, encargos trabalhistas, previdenciários, e quaisquer outras pertinentes ao bom desempenho da </w:t>
      </w:r>
      <w:r w:rsidR="00441640">
        <w:rPr>
          <w:rFonts w:asciiTheme="minorHAnsi" w:hAnsiTheme="minorHAnsi" w:cstheme="minorHAnsi"/>
          <w:bCs/>
          <w:sz w:val="24"/>
          <w:szCs w:val="24"/>
        </w:rPr>
        <w:t>execução dos serviços</w:t>
      </w:r>
      <w:r w:rsidRPr="008A4A28">
        <w:rPr>
          <w:rFonts w:asciiTheme="minorHAnsi" w:hAnsiTheme="minorHAnsi" w:cstheme="minorHAnsi"/>
          <w:bCs/>
          <w:sz w:val="24"/>
          <w:szCs w:val="24"/>
        </w:rPr>
        <w:t>, isentando o Contratante de qualquer responsabilidade solidária ou subsidiária;</w:t>
      </w:r>
    </w:p>
    <w:p w14:paraId="0BF5DA2A" w14:textId="77777777" w:rsidR="008A4A28" w:rsidRPr="008A4A28" w:rsidRDefault="008A4A28" w:rsidP="008A4A28">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8A4A28">
        <w:rPr>
          <w:rFonts w:asciiTheme="minorHAnsi" w:hAnsiTheme="minorHAnsi" w:cstheme="minorHAnsi"/>
          <w:bCs/>
          <w:sz w:val="24"/>
          <w:szCs w:val="24"/>
        </w:rPr>
        <w:t>A Contratada será responsável pelos danos causados diretamente à Administração ou a terceiros em razão da execução do contrato, e não excluirá nem reduzirá essa responsabilidade a fiscalização ou o acompanhamento pelo Contratante;</w:t>
      </w:r>
    </w:p>
    <w:p w14:paraId="71BF4543" w14:textId="77777777" w:rsidR="008A4A28" w:rsidRPr="008A4A28" w:rsidRDefault="008A4A28" w:rsidP="008A4A28">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8A4A28">
        <w:rPr>
          <w:rFonts w:asciiTheme="minorHAnsi" w:hAnsiTheme="minorHAnsi" w:cstheme="minorHAnsi"/>
          <w:bCs/>
          <w:sz w:val="24"/>
          <w:szCs w:val="24"/>
        </w:rPr>
        <w:lastRenderedPageBreak/>
        <w:t>A Contratada será obrigada a reparar, corrigir, remover, reconstruir ou substituir, a suas expensas, no total ou em parte, o objeto do contrato em que se verificarem vícios, defeitos ou incorreções resultantes de sua execução ou de materiais nela empregados, dentro do prazo de vigência contratual;</w:t>
      </w:r>
    </w:p>
    <w:p w14:paraId="51D10A88" w14:textId="423D90A5" w:rsidR="008A4A28" w:rsidRPr="008A4A28" w:rsidRDefault="008A4A28" w:rsidP="008A4A28">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8A4A28">
        <w:rPr>
          <w:rFonts w:asciiTheme="minorHAnsi" w:hAnsiTheme="minorHAnsi" w:cstheme="minorHAnsi"/>
          <w:bCs/>
          <w:sz w:val="24"/>
          <w:szCs w:val="24"/>
        </w:rPr>
        <w:t>Cumprir todas as obrigações, principalmente no que compete ao cumprimento do prazo de execução d</w:t>
      </w:r>
      <w:r w:rsidR="00441640">
        <w:rPr>
          <w:rFonts w:asciiTheme="minorHAnsi" w:hAnsiTheme="minorHAnsi" w:cstheme="minorHAnsi"/>
          <w:bCs/>
          <w:sz w:val="24"/>
          <w:szCs w:val="24"/>
        </w:rPr>
        <w:t xml:space="preserve">os serviços </w:t>
      </w:r>
      <w:r w:rsidRPr="008A4A28">
        <w:rPr>
          <w:rFonts w:asciiTheme="minorHAnsi" w:hAnsiTheme="minorHAnsi" w:cstheme="minorHAnsi"/>
          <w:bCs/>
          <w:sz w:val="24"/>
          <w:szCs w:val="24"/>
        </w:rPr>
        <w:t>e cronograma estabelecido neste Projeto Básico;</w:t>
      </w:r>
    </w:p>
    <w:p w14:paraId="5B8DF286" w14:textId="5517A1E5" w:rsidR="008A4A28" w:rsidRPr="008A4A28" w:rsidRDefault="008A4A28" w:rsidP="008A4A28">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8A4A28">
        <w:rPr>
          <w:rFonts w:asciiTheme="minorHAnsi" w:hAnsiTheme="minorHAnsi" w:cstheme="minorHAnsi"/>
          <w:bCs/>
          <w:sz w:val="24"/>
          <w:szCs w:val="24"/>
        </w:rPr>
        <w:t>Submeter à aprovação da Secretaria de Obras e Planejamento, antes do início dos trabalhos, a relação nominal indicada junto com a habilitação técnica de seu corpo técnico envolvido com a execução d</w:t>
      </w:r>
      <w:r w:rsidR="00441640">
        <w:rPr>
          <w:rFonts w:asciiTheme="minorHAnsi" w:hAnsiTheme="minorHAnsi" w:cstheme="minorHAnsi"/>
          <w:bCs/>
          <w:sz w:val="24"/>
          <w:szCs w:val="24"/>
        </w:rPr>
        <w:t>os serviços</w:t>
      </w:r>
      <w:r w:rsidRPr="008A4A28">
        <w:rPr>
          <w:rFonts w:asciiTheme="minorHAnsi" w:hAnsiTheme="minorHAnsi" w:cstheme="minorHAnsi"/>
          <w:bCs/>
          <w:sz w:val="24"/>
          <w:szCs w:val="24"/>
        </w:rPr>
        <w:t>;</w:t>
      </w:r>
    </w:p>
    <w:p w14:paraId="6F9DE6D4" w14:textId="77777777" w:rsidR="008A4A28" w:rsidRPr="008A4A28" w:rsidRDefault="008A4A28" w:rsidP="008A4A28">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8A4A28">
        <w:rPr>
          <w:rFonts w:asciiTheme="minorHAnsi" w:hAnsiTheme="minorHAnsi" w:cstheme="minorHAnsi"/>
          <w:bCs/>
          <w:sz w:val="24"/>
          <w:szCs w:val="24"/>
        </w:rPr>
        <w:t>Cumprir todas as normas relativas à Segurança e Medicina do Trabalho, e diligenciar para que seus empregados e eventuais subcontratados efetuem os trabalhos utilizando todos os Equipamentos de Proteção Individual (EPI) e Equipamentos de Proteção Coletiva (EPC). O Contratante poderá paralisar os serviços, enquanto tais empregados não estiverem protegidos. O ônus da paralisação ocorrerá por conta da Contratada, mantendo-se inalterados os prazos contratuais;</w:t>
      </w:r>
    </w:p>
    <w:p w14:paraId="17AD3F4A" w14:textId="77777777" w:rsidR="008A4A28" w:rsidRPr="008A4A28" w:rsidRDefault="008A4A28" w:rsidP="008A4A28">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8A4A28">
        <w:rPr>
          <w:rFonts w:asciiTheme="minorHAnsi" w:hAnsiTheme="minorHAnsi" w:cstheme="minorHAnsi"/>
          <w:bCs/>
          <w:sz w:val="24"/>
          <w:szCs w:val="24"/>
        </w:rPr>
        <w:t>Responsabilizar-se pela exatidão dos serviços, inclusive em eventuais trabalhos subcontratados, obrigando-se a reparar inteiramente, às suas expensas e nos prazos determinados pelo Contratante, todos os erros, vícios e falhas comprovadas, mesmo após a execução dos serviços;</w:t>
      </w:r>
    </w:p>
    <w:p w14:paraId="6C61BF7D" w14:textId="2198F2EA" w:rsidR="008A4A28" w:rsidRPr="008A4A28" w:rsidRDefault="008A4A28" w:rsidP="008A4A28">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8A4A28">
        <w:rPr>
          <w:rFonts w:asciiTheme="minorHAnsi" w:hAnsiTheme="minorHAnsi" w:cstheme="minorHAnsi"/>
          <w:b/>
          <w:sz w:val="24"/>
          <w:szCs w:val="24"/>
        </w:rPr>
        <w:t>Providenciar o registro da ART de execução da obra</w:t>
      </w:r>
      <w:r w:rsidR="00441640">
        <w:rPr>
          <w:rFonts w:asciiTheme="minorHAnsi" w:hAnsiTheme="minorHAnsi" w:cstheme="minorHAnsi"/>
          <w:b/>
          <w:sz w:val="24"/>
          <w:szCs w:val="24"/>
        </w:rPr>
        <w:t>/ serviço de engenharia</w:t>
      </w:r>
      <w:r w:rsidRPr="008A4A28">
        <w:rPr>
          <w:rFonts w:asciiTheme="minorHAnsi" w:hAnsiTheme="minorHAnsi" w:cstheme="minorHAnsi"/>
          <w:b/>
          <w:sz w:val="24"/>
          <w:szCs w:val="24"/>
        </w:rPr>
        <w:t xml:space="preserve"> junto ao CREA</w:t>
      </w:r>
      <w:r w:rsidR="00DF3F53">
        <w:rPr>
          <w:rFonts w:asciiTheme="minorHAnsi" w:hAnsiTheme="minorHAnsi" w:cstheme="minorHAnsi"/>
          <w:b/>
          <w:sz w:val="24"/>
          <w:szCs w:val="24"/>
        </w:rPr>
        <w:t xml:space="preserve"> (ou </w:t>
      </w:r>
      <w:r w:rsidR="00521E2B">
        <w:rPr>
          <w:rFonts w:asciiTheme="minorHAnsi" w:hAnsiTheme="minorHAnsi" w:cstheme="minorHAnsi"/>
          <w:b/>
          <w:sz w:val="24"/>
          <w:szCs w:val="24"/>
        </w:rPr>
        <w:t xml:space="preserve">outro </w:t>
      </w:r>
      <w:r w:rsidR="00DF3F53">
        <w:rPr>
          <w:rFonts w:asciiTheme="minorHAnsi" w:hAnsiTheme="minorHAnsi" w:cstheme="minorHAnsi"/>
          <w:b/>
          <w:sz w:val="24"/>
          <w:szCs w:val="24"/>
        </w:rPr>
        <w:t xml:space="preserve">conselho </w:t>
      </w:r>
      <w:r w:rsidR="00521E2B">
        <w:rPr>
          <w:rFonts w:asciiTheme="minorHAnsi" w:hAnsiTheme="minorHAnsi" w:cstheme="minorHAnsi"/>
          <w:b/>
          <w:sz w:val="24"/>
          <w:szCs w:val="24"/>
        </w:rPr>
        <w:t>com atribuição</w:t>
      </w:r>
      <w:r w:rsidR="00DF3F53">
        <w:rPr>
          <w:rFonts w:asciiTheme="minorHAnsi" w:hAnsiTheme="minorHAnsi" w:cstheme="minorHAnsi"/>
          <w:b/>
          <w:sz w:val="24"/>
          <w:szCs w:val="24"/>
        </w:rPr>
        <w:t>)</w:t>
      </w:r>
      <w:r w:rsidRPr="008A4A28">
        <w:rPr>
          <w:rFonts w:asciiTheme="minorHAnsi" w:hAnsiTheme="minorHAnsi" w:cstheme="minorHAnsi"/>
          <w:b/>
          <w:sz w:val="24"/>
          <w:szCs w:val="24"/>
        </w:rPr>
        <w:t>, bem como regularização da obra</w:t>
      </w:r>
      <w:r w:rsidR="00441640">
        <w:rPr>
          <w:rFonts w:asciiTheme="minorHAnsi" w:hAnsiTheme="minorHAnsi" w:cstheme="minorHAnsi"/>
          <w:b/>
          <w:sz w:val="24"/>
          <w:szCs w:val="24"/>
        </w:rPr>
        <w:t>/ serviço de engenharia</w:t>
      </w:r>
      <w:r w:rsidRPr="008A4A28">
        <w:rPr>
          <w:rFonts w:asciiTheme="minorHAnsi" w:hAnsiTheme="minorHAnsi" w:cstheme="minorHAnsi"/>
          <w:b/>
          <w:sz w:val="24"/>
          <w:szCs w:val="24"/>
        </w:rPr>
        <w:t xml:space="preserve"> junto a outros órgãos competentes</w:t>
      </w:r>
      <w:r w:rsidRPr="008A4A28">
        <w:rPr>
          <w:rFonts w:asciiTheme="minorHAnsi" w:hAnsiTheme="minorHAnsi" w:cstheme="minorHAnsi"/>
          <w:bCs/>
          <w:sz w:val="24"/>
          <w:szCs w:val="24"/>
        </w:rPr>
        <w:t xml:space="preserve"> (Prefeitura, Receita Federal, INSS, etc.), entregando uma cópia à Fiscalização, para fins de registro e comprovação das condições estabelecidas. Nesse caso, a </w:t>
      </w:r>
      <w:r w:rsidRPr="008A4A28">
        <w:rPr>
          <w:rFonts w:asciiTheme="minorHAnsi" w:hAnsiTheme="minorHAnsi" w:cstheme="minorHAnsi"/>
          <w:b/>
          <w:sz w:val="24"/>
          <w:szCs w:val="24"/>
        </w:rPr>
        <w:t>contratada</w:t>
      </w:r>
      <w:r w:rsidRPr="008A4A28">
        <w:rPr>
          <w:rFonts w:asciiTheme="minorHAnsi" w:hAnsiTheme="minorHAnsi" w:cstheme="minorHAnsi"/>
          <w:bCs/>
          <w:sz w:val="24"/>
          <w:szCs w:val="24"/>
        </w:rPr>
        <w:t xml:space="preserve"> deverá apresentar a ART ou RRT dos serviços, objetos do contrato, no prazo de até </w:t>
      </w:r>
      <w:r w:rsidRPr="008A4A28">
        <w:rPr>
          <w:rFonts w:asciiTheme="minorHAnsi" w:hAnsiTheme="minorHAnsi" w:cstheme="minorHAnsi"/>
          <w:b/>
          <w:sz w:val="24"/>
          <w:szCs w:val="24"/>
        </w:rPr>
        <w:t xml:space="preserve">10 </w:t>
      </w:r>
      <w:r w:rsidRPr="008A4A28">
        <w:rPr>
          <w:rFonts w:asciiTheme="minorHAnsi" w:hAnsiTheme="minorHAnsi" w:cstheme="minorHAnsi"/>
          <w:b/>
          <w:sz w:val="24"/>
          <w:szCs w:val="24"/>
        </w:rPr>
        <w:lastRenderedPageBreak/>
        <w:t>(dez) dias corridos</w:t>
      </w:r>
      <w:r w:rsidRPr="008A4A28">
        <w:rPr>
          <w:rFonts w:asciiTheme="minorHAnsi" w:hAnsiTheme="minorHAnsi" w:cstheme="minorHAnsi"/>
          <w:bCs/>
          <w:sz w:val="24"/>
          <w:szCs w:val="24"/>
        </w:rPr>
        <w:t>, contados a partir do recebimento da Ordem de Serviço emitida pela SMOPU;</w:t>
      </w:r>
    </w:p>
    <w:p w14:paraId="7CFC14CB" w14:textId="77777777" w:rsidR="008A4A28" w:rsidRPr="008A4A28" w:rsidRDefault="008A4A28" w:rsidP="008A4A28">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8A4A28">
        <w:rPr>
          <w:rFonts w:asciiTheme="minorHAnsi" w:hAnsiTheme="minorHAnsi" w:cstheme="minorHAnsi"/>
          <w:bCs/>
          <w:sz w:val="24"/>
          <w:szCs w:val="24"/>
        </w:rPr>
        <w:t>Submeter à Fiscalização, sempre que solicitado, as amostras de todos os materiais a serem empregados nos serviços antes da sua execução;</w:t>
      </w:r>
    </w:p>
    <w:p w14:paraId="6DB6AFA5" w14:textId="0556DE93" w:rsidR="008A4A28" w:rsidRPr="008A4A28" w:rsidRDefault="008A4A28" w:rsidP="008A4A28">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8A4A28">
        <w:rPr>
          <w:rFonts w:asciiTheme="minorHAnsi" w:hAnsiTheme="minorHAnsi" w:cstheme="minorHAnsi"/>
          <w:bCs/>
          <w:sz w:val="24"/>
          <w:szCs w:val="24"/>
        </w:rPr>
        <w:t>Obedecer a todas as normas técnicas da Associação Brasileira de Normas Técnicas (ABNT) referentes a execução de obras</w:t>
      </w:r>
      <w:r w:rsidR="00441640">
        <w:rPr>
          <w:rFonts w:asciiTheme="minorHAnsi" w:hAnsiTheme="minorHAnsi" w:cstheme="minorHAnsi"/>
          <w:bCs/>
          <w:sz w:val="24"/>
          <w:szCs w:val="24"/>
        </w:rPr>
        <w:t>/ serviço de engenharia</w:t>
      </w:r>
      <w:r w:rsidRPr="008A4A28">
        <w:rPr>
          <w:rFonts w:asciiTheme="minorHAnsi" w:hAnsiTheme="minorHAnsi" w:cstheme="minorHAnsi"/>
          <w:bCs/>
          <w:sz w:val="24"/>
          <w:szCs w:val="24"/>
        </w:rPr>
        <w:t>, sustentabilidade e proteção ao meio ambiente, entre outras;</w:t>
      </w:r>
    </w:p>
    <w:p w14:paraId="147D4F8B" w14:textId="5F591312" w:rsidR="008A4A28" w:rsidRPr="008A4A28" w:rsidRDefault="008A4A28" w:rsidP="008A4A28">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8A4A28">
        <w:rPr>
          <w:rFonts w:asciiTheme="minorHAnsi" w:hAnsiTheme="minorHAnsi" w:cstheme="minorHAnsi"/>
          <w:bCs/>
          <w:sz w:val="24"/>
          <w:szCs w:val="24"/>
        </w:rPr>
        <w:t xml:space="preserve">Após recebimento provisório </w:t>
      </w:r>
      <w:r w:rsidR="00441640">
        <w:rPr>
          <w:rFonts w:asciiTheme="minorHAnsi" w:hAnsiTheme="minorHAnsi" w:cstheme="minorHAnsi"/>
          <w:bCs/>
          <w:sz w:val="24"/>
          <w:szCs w:val="24"/>
        </w:rPr>
        <w:t>dos serviços</w:t>
      </w:r>
      <w:r w:rsidRPr="008A4A28">
        <w:rPr>
          <w:rFonts w:asciiTheme="minorHAnsi" w:hAnsiTheme="minorHAnsi" w:cstheme="minorHAnsi"/>
          <w:bCs/>
          <w:sz w:val="24"/>
          <w:szCs w:val="24"/>
        </w:rPr>
        <w:t>, e até o seu recebimento definitivo, a Contratada deverá se responsabilizar por sanar todas as imperfeições detectadas pela Fiscalização;</w:t>
      </w:r>
    </w:p>
    <w:p w14:paraId="2661520D" w14:textId="77777777" w:rsidR="008A4A28" w:rsidRPr="008A4A28" w:rsidRDefault="008A4A28" w:rsidP="008A4A28">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8A4A28">
        <w:rPr>
          <w:rFonts w:asciiTheme="minorHAnsi" w:hAnsiTheme="minorHAnsi" w:cstheme="minorHAnsi"/>
          <w:bCs/>
          <w:sz w:val="24"/>
          <w:szCs w:val="24"/>
        </w:rPr>
        <w:t>Responder, sempre que solicitado ou exigido pelo órgão ambiental local ou pela Fiscalização Municipal, devendo prestar informações completas sobre a caracterização dos resíduos produzidos na realização dos trabalhos, transporte e disposição final; e</w:t>
      </w:r>
    </w:p>
    <w:p w14:paraId="7E958C4B" w14:textId="77777777" w:rsidR="008A4A28" w:rsidRPr="008A4A28" w:rsidRDefault="008A4A28" w:rsidP="008A4A28">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8A4A28">
        <w:rPr>
          <w:rFonts w:asciiTheme="minorHAnsi" w:hAnsiTheme="minorHAnsi" w:cstheme="minorHAnsi"/>
          <w:bCs/>
          <w:sz w:val="24"/>
          <w:szCs w:val="24"/>
        </w:rPr>
        <w:t>A Contratada não poderá contratar parentes (até o terceiro grau) de dirigente do órgão ou entidade contratante ou de agente público que desempenhe função na licitação ou atue na fiscalização ou na gestão do contrato. Não poderão, também, participar da execução do objeto do certame as pessoas descritas no art. 9º da Lei Federal 14.133, de 2021.</w:t>
      </w:r>
    </w:p>
    <w:p w14:paraId="4A3415B4" w14:textId="77777777" w:rsidR="008A4A28" w:rsidRPr="008A4A28" w:rsidRDefault="008A4A28" w:rsidP="008A4A28">
      <w:pPr>
        <w:pStyle w:val="PargrafodaLista"/>
        <w:numPr>
          <w:ilvl w:val="2"/>
          <w:numId w:val="9"/>
        </w:numPr>
        <w:tabs>
          <w:tab w:val="left" w:pos="2445"/>
        </w:tabs>
        <w:spacing w:after="0" w:line="360" w:lineRule="auto"/>
        <w:jc w:val="both"/>
        <w:rPr>
          <w:rFonts w:asciiTheme="minorHAnsi" w:hAnsiTheme="minorHAnsi" w:cstheme="minorHAnsi"/>
          <w:bCs/>
          <w:sz w:val="24"/>
          <w:szCs w:val="24"/>
        </w:rPr>
      </w:pPr>
      <w:bookmarkStart w:id="49" w:name="_Ref200965177"/>
      <w:r w:rsidRPr="008A4A28">
        <w:rPr>
          <w:rFonts w:asciiTheme="minorHAnsi" w:hAnsiTheme="minorHAnsi" w:cstheme="minorHAnsi"/>
          <w:bCs/>
          <w:sz w:val="24"/>
          <w:szCs w:val="24"/>
        </w:rPr>
        <w:t>A contratada deverá absorver, durante a execução do contrato, vagas especiais reservadas pela legislação, tais como egressos do sistema penitenciário, mulheres vítimas de violência doméstica e familiar, deficientes físicos/mentais, etc., nos termos previstos em cada lei específica, desde que atendidos os requisitos legais.</w:t>
      </w:r>
      <w:bookmarkEnd w:id="49"/>
    </w:p>
    <w:p w14:paraId="4B3168FD" w14:textId="77777777" w:rsidR="008A4A28" w:rsidRPr="008A4A28" w:rsidRDefault="008A4A28" w:rsidP="008A4A28">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8A4A28">
        <w:rPr>
          <w:rFonts w:asciiTheme="minorHAnsi" w:hAnsiTheme="minorHAnsi" w:cstheme="minorHAnsi"/>
          <w:bCs/>
          <w:sz w:val="24"/>
          <w:szCs w:val="24"/>
        </w:rPr>
        <w:t xml:space="preserve">A contratada fornecerá todos os materiais necessários à execução eficiente dos serviços descritos neste projeto básico. Os materiais utilizados deverão ser aptos, novos (sem uso) e originais (quando for o caso). Na hipótese da substituição de </w:t>
      </w:r>
      <w:r w:rsidRPr="008A4A28">
        <w:rPr>
          <w:rFonts w:asciiTheme="minorHAnsi" w:hAnsiTheme="minorHAnsi" w:cstheme="minorHAnsi"/>
          <w:bCs/>
          <w:sz w:val="24"/>
          <w:szCs w:val="24"/>
        </w:rPr>
        <w:lastRenderedPageBreak/>
        <w:t>qualquer material fornecido pela Contratada, por motivo de imperfeição, o mesmo deverá ser reposto, sem ônus para o Município.</w:t>
      </w:r>
    </w:p>
    <w:p w14:paraId="4195A081" w14:textId="77777777" w:rsidR="008A4A28" w:rsidRPr="008A4A28" w:rsidRDefault="008A4A28" w:rsidP="008A4A28">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8A4A28">
        <w:rPr>
          <w:rFonts w:asciiTheme="minorHAnsi" w:hAnsiTheme="minorHAnsi" w:cstheme="minorHAnsi"/>
          <w:bCs/>
          <w:sz w:val="24"/>
          <w:szCs w:val="24"/>
        </w:rPr>
        <w:t>Todos os materiais a serem empregados nos serviços deverão ser comprovadamente de primeiro uso e devem atender aos padrões especificados e às normas da ABNT.</w:t>
      </w:r>
    </w:p>
    <w:p w14:paraId="243B529A" w14:textId="193F22D6" w:rsidR="008A4A28" w:rsidRPr="00DC1236" w:rsidRDefault="008A4A28" w:rsidP="008A4A28">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A213C6">
        <w:rPr>
          <w:rFonts w:asciiTheme="minorHAnsi" w:hAnsiTheme="minorHAnsi" w:cstheme="minorHAnsi"/>
          <w:b/>
          <w:sz w:val="24"/>
          <w:szCs w:val="24"/>
        </w:rPr>
        <w:t xml:space="preserve">Inscrever a </w:t>
      </w:r>
      <w:r w:rsidR="00A213C6">
        <w:rPr>
          <w:rFonts w:asciiTheme="minorHAnsi" w:hAnsiTheme="minorHAnsi" w:cstheme="minorHAnsi"/>
          <w:b/>
          <w:sz w:val="24"/>
          <w:szCs w:val="24"/>
        </w:rPr>
        <w:t>o</w:t>
      </w:r>
      <w:r w:rsidRPr="00A213C6">
        <w:rPr>
          <w:rFonts w:asciiTheme="minorHAnsi" w:hAnsiTheme="minorHAnsi" w:cstheme="minorHAnsi"/>
          <w:b/>
          <w:sz w:val="24"/>
          <w:szCs w:val="24"/>
        </w:rPr>
        <w:t>bra no</w:t>
      </w:r>
      <w:r w:rsidRPr="00DC1236">
        <w:rPr>
          <w:rFonts w:asciiTheme="minorHAnsi" w:hAnsiTheme="minorHAnsi" w:cstheme="minorHAnsi"/>
          <w:bCs/>
          <w:sz w:val="24"/>
          <w:szCs w:val="24"/>
        </w:rPr>
        <w:t xml:space="preserve"> </w:t>
      </w:r>
      <w:r w:rsidRPr="00DC1236">
        <w:rPr>
          <w:rFonts w:asciiTheme="minorHAnsi" w:hAnsiTheme="minorHAnsi" w:cstheme="minorHAnsi"/>
          <w:b/>
          <w:sz w:val="24"/>
          <w:szCs w:val="24"/>
        </w:rPr>
        <w:t>Cadastro Nacional de Obras – CNO</w:t>
      </w:r>
      <w:r w:rsidRPr="00DC1236">
        <w:rPr>
          <w:rFonts w:asciiTheme="minorHAnsi" w:hAnsiTheme="minorHAnsi" w:cstheme="minorHAnsi"/>
          <w:bCs/>
          <w:sz w:val="24"/>
          <w:szCs w:val="24"/>
        </w:rPr>
        <w:t xml:space="preserve"> da Receita Federal do Brasil em até 30 (trinta) dias contados do início das atividades (devendo ocorrer antes da 1ª medição), em conformidade com a Instrução Normativa RFB nº </w:t>
      </w:r>
      <w:r w:rsidR="00DC1236" w:rsidRPr="00DC1236">
        <w:rPr>
          <w:rFonts w:asciiTheme="minorHAnsi" w:hAnsiTheme="minorHAnsi" w:cstheme="minorHAnsi"/>
          <w:bCs/>
          <w:sz w:val="24"/>
          <w:szCs w:val="24"/>
        </w:rPr>
        <w:t>2061</w:t>
      </w:r>
      <w:r w:rsidRPr="00DC1236">
        <w:rPr>
          <w:rFonts w:asciiTheme="minorHAnsi" w:hAnsiTheme="minorHAnsi" w:cstheme="minorHAnsi"/>
          <w:bCs/>
          <w:sz w:val="24"/>
          <w:szCs w:val="24"/>
        </w:rPr>
        <w:t>, de 2</w:t>
      </w:r>
      <w:r w:rsidR="00DC1236" w:rsidRPr="00DC1236">
        <w:rPr>
          <w:rFonts w:asciiTheme="minorHAnsi" w:hAnsiTheme="minorHAnsi" w:cstheme="minorHAnsi"/>
          <w:bCs/>
          <w:sz w:val="24"/>
          <w:szCs w:val="24"/>
        </w:rPr>
        <w:t>0</w:t>
      </w:r>
      <w:r w:rsidRPr="00DC1236">
        <w:rPr>
          <w:rFonts w:asciiTheme="minorHAnsi" w:hAnsiTheme="minorHAnsi" w:cstheme="minorHAnsi"/>
          <w:bCs/>
          <w:sz w:val="24"/>
          <w:szCs w:val="24"/>
        </w:rPr>
        <w:t xml:space="preserve"> de </w:t>
      </w:r>
      <w:r w:rsidR="00DC1236" w:rsidRPr="00DC1236">
        <w:rPr>
          <w:rFonts w:asciiTheme="minorHAnsi" w:hAnsiTheme="minorHAnsi" w:cstheme="minorHAnsi"/>
          <w:bCs/>
          <w:sz w:val="24"/>
          <w:szCs w:val="24"/>
        </w:rPr>
        <w:t>dez</w:t>
      </w:r>
      <w:r w:rsidRPr="00DC1236">
        <w:rPr>
          <w:rFonts w:asciiTheme="minorHAnsi" w:hAnsiTheme="minorHAnsi" w:cstheme="minorHAnsi"/>
          <w:bCs/>
          <w:sz w:val="24"/>
          <w:szCs w:val="24"/>
        </w:rPr>
        <w:t>embro de 20</w:t>
      </w:r>
      <w:r w:rsidR="00DC1236" w:rsidRPr="00DC1236">
        <w:rPr>
          <w:rFonts w:asciiTheme="minorHAnsi" w:hAnsiTheme="minorHAnsi" w:cstheme="minorHAnsi"/>
          <w:bCs/>
          <w:sz w:val="24"/>
          <w:szCs w:val="24"/>
        </w:rPr>
        <w:t xml:space="preserve">21, </w:t>
      </w:r>
      <w:r w:rsidR="00DC1236" w:rsidRPr="00A213C6">
        <w:rPr>
          <w:rFonts w:asciiTheme="minorHAnsi" w:hAnsiTheme="minorHAnsi" w:cstheme="minorHAnsi"/>
          <w:b/>
          <w:sz w:val="24"/>
          <w:szCs w:val="24"/>
        </w:rPr>
        <w:t>ou declarar sua dispensabilidade na forma da lei, se for o caso</w:t>
      </w:r>
      <w:r w:rsidRPr="00DC1236">
        <w:rPr>
          <w:rFonts w:asciiTheme="minorHAnsi" w:hAnsiTheme="minorHAnsi" w:cstheme="minorHAnsi"/>
          <w:bCs/>
          <w:sz w:val="24"/>
          <w:szCs w:val="24"/>
        </w:rPr>
        <w:t>.</w:t>
      </w:r>
    </w:p>
    <w:p w14:paraId="12DC9A57" w14:textId="7607D51C" w:rsidR="008A4A28" w:rsidRDefault="008A4A28" w:rsidP="008A4A28">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8A4A28">
        <w:rPr>
          <w:rFonts w:asciiTheme="minorHAnsi" w:hAnsiTheme="minorHAnsi" w:cstheme="minorHAnsi"/>
          <w:bCs/>
          <w:sz w:val="24"/>
          <w:szCs w:val="24"/>
        </w:rPr>
        <w:t xml:space="preserve">Aceitar, nas mesmas condições contratuais, acréscimos ou supressões de até </w:t>
      </w:r>
      <w:r w:rsidR="00E3471A">
        <w:rPr>
          <w:rFonts w:asciiTheme="minorHAnsi" w:hAnsiTheme="minorHAnsi" w:cstheme="minorHAnsi"/>
          <w:b/>
          <w:sz w:val="24"/>
          <w:szCs w:val="24"/>
        </w:rPr>
        <w:t>50</w:t>
      </w:r>
      <w:r w:rsidRPr="008A4A28">
        <w:rPr>
          <w:rFonts w:asciiTheme="minorHAnsi" w:hAnsiTheme="minorHAnsi" w:cstheme="minorHAnsi"/>
          <w:b/>
          <w:sz w:val="24"/>
          <w:szCs w:val="24"/>
        </w:rPr>
        <w:t>% (</w:t>
      </w:r>
      <w:r w:rsidR="00E3471A">
        <w:rPr>
          <w:rFonts w:asciiTheme="minorHAnsi" w:hAnsiTheme="minorHAnsi" w:cstheme="minorHAnsi"/>
          <w:b/>
          <w:sz w:val="24"/>
          <w:szCs w:val="24"/>
        </w:rPr>
        <w:t>cinquenta</w:t>
      </w:r>
      <w:r w:rsidRPr="008A4A28">
        <w:rPr>
          <w:rFonts w:asciiTheme="minorHAnsi" w:hAnsiTheme="minorHAnsi" w:cstheme="minorHAnsi"/>
          <w:b/>
          <w:sz w:val="24"/>
          <w:szCs w:val="24"/>
        </w:rPr>
        <w:t xml:space="preserve"> por cento) do valor inicial atualizado do contrato</w:t>
      </w:r>
      <w:r w:rsidRPr="008A4A28">
        <w:rPr>
          <w:rFonts w:asciiTheme="minorHAnsi" w:hAnsiTheme="minorHAnsi" w:cstheme="minorHAnsi"/>
          <w:bCs/>
          <w:sz w:val="24"/>
          <w:szCs w:val="24"/>
        </w:rPr>
        <w:t>, conf. previsão do art. 125 da Lei Federal nº 14.133, de 2021.</w:t>
      </w:r>
    </w:p>
    <w:p w14:paraId="20CCDA50" w14:textId="77777777" w:rsidR="001C05AF" w:rsidRPr="00675781" w:rsidRDefault="001C05AF" w:rsidP="001C05AF">
      <w:pPr>
        <w:pStyle w:val="PargrafodaLista"/>
        <w:numPr>
          <w:ilvl w:val="2"/>
          <w:numId w:val="36"/>
        </w:numPr>
        <w:tabs>
          <w:tab w:val="left" w:pos="2445"/>
        </w:tabs>
        <w:spacing w:after="0" w:line="360" w:lineRule="auto"/>
        <w:jc w:val="both"/>
        <w:rPr>
          <w:rFonts w:asciiTheme="minorHAnsi" w:hAnsiTheme="minorHAnsi" w:cstheme="minorHAnsi"/>
          <w:bCs/>
          <w:sz w:val="24"/>
          <w:szCs w:val="24"/>
        </w:rPr>
      </w:pPr>
      <w:r w:rsidRPr="00675781">
        <w:rPr>
          <w:rFonts w:asciiTheme="minorHAnsi" w:hAnsiTheme="minorHAnsi" w:cstheme="minorHAnsi"/>
          <w:bCs/>
          <w:sz w:val="24"/>
          <w:szCs w:val="24"/>
        </w:rPr>
        <w:t>Sem prejuízo do disposto no item anterior, as partes poderão promover alterações contratuais com acréscimos ou supressões em percentuais superiores aos limites ali previstos,</w:t>
      </w:r>
      <w:r>
        <w:t xml:space="preserve"> </w:t>
      </w:r>
      <w:r w:rsidRPr="0071470E">
        <w:rPr>
          <w:rFonts w:asciiTheme="minorHAnsi" w:hAnsiTheme="minorHAnsi" w:cstheme="minorHAnsi"/>
          <w:bCs/>
          <w:sz w:val="24"/>
          <w:szCs w:val="24"/>
        </w:rPr>
        <w:t xml:space="preserve">como </w:t>
      </w:r>
      <w:r w:rsidRPr="0071470E">
        <w:rPr>
          <w:rFonts w:asciiTheme="minorHAnsi" w:hAnsiTheme="minorHAnsi" w:cstheme="minorHAnsi"/>
          <w:sz w:val="24"/>
          <w:szCs w:val="24"/>
        </w:rPr>
        <w:t>corolário da interpretação sistemática do art. 125 da Lei Federal nº 14.133, de 2021</w:t>
      </w:r>
      <w:r>
        <w:rPr>
          <w:rFonts w:asciiTheme="minorHAnsi" w:hAnsiTheme="minorHAnsi" w:cstheme="minorHAnsi"/>
          <w:sz w:val="24"/>
          <w:szCs w:val="24"/>
        </w:rPr>
        <w:t>,</w:t>
      </w:r>
      <w:r w:rsidRPr="00675781">
        <w:rPr>
          <w:rFonts w:asciiTheme="minorHAnsi" w:hAnsiTheme="minorHAnsi" w:cstheme="minorHAnsi"/>
          <w:bCs/>
          <w:sz w:val="24"/>
          <w:szCs w:val="24"/>
        </w:rPr>
        <w:t xml:space="preserve"> </w:t>
      </w:r>
      <w:r w:rsidRPr="007828C8">
        <w:rPr>
          <w:rFonts w:asciiTheme="minorHAnsi" w:hAnsiTheme="minorHAnsi" w:cstheme="minorHAnsi"/>
          <w:b/>
          <w:sz w:val="24"/>
          <w:szCs w:val="24"/>
        </w:rPr>
        <w:t>desde que tais alterações decorram de acordo formal entre a Administração e o contratado</w:t>
      </w:r>
      <w:r w:rsidRPr="00675781">
        <w:rPr>
          <w:rFonts w:asciiTheme="minorHAnsi" w:hAnsiTheme="minorHAnsi" w:cstheme="minorHAnsi"/>
          <w:bCs/>
          <w:sz w:val="24"/>
          <w:szCs w:val="24"/>
        </w:rPr>
        <w:t xml:space="preserve">, </w:t>
      </w:r>
      <w:r w:rsidRPr="00EC6792">
        <w:rPr>
          <w:rFonts w:asciiTheme="minorHAnsi" w:hAnsiTheme="minorHAnsi" w:cstheme="minorHAnsi"/>
          <w:bCs/>
          <w:i/>
          <w:iCs/>
          <w:sz w:val="24"/>
          <w:szCs w:val="24"/>
        </w:rPr>
        <w:t>observado, cumulativamente, que</w:t>
      </w:r>
      <w:r w:rsidRPr="00675781">
        <w:rPr>
          <w:rFonts w:asciiTheme="minorHAnsi" w:hAnsiTheme="minorHAnsi" w:cstheme="minorHAnsi"/>
          <w:bCs/>
          <w:sz w:val="24"/>
          <w:szCs w:val="24"/>
        </w:rPr>
        <w:t>:</w:t>
      </w:r>
    </w:p>
    <w:p w14:paraId="6DDFF9D7" w14:textId="77777777" w:rsidR="001C05AF" w:rsidRPr="00675781" w:rsidRDefault="001C05AF" w:rsidP="001C05AF">
      <w:pPr>
        <w:pStyle w:val="PargrafodaLista"/>
        <w:tabs>
          <w:tab w:val="left" w:pos="2445"/>
        </w:tabs>
        <w:spacing w:after="0" w:line="360" w:lineRule="auto"/>
        <w:ind w:left="1418"/>
        <w:jc w:val="both"/>
        <w:rPr>
          <w:rFonts w:asciiTheme="minorHAnsi" w:hAnsiTheme="minorHAnsi" w:cstheme="minorHAnsi"/>
          <w:bCs/>
          <w:sz w:val="24"/>
          <w:szCs w:val="24"/>
        </w:rPr>
      </w:pPr>
      <w:r w:rsidRPr="00675781">
        <w:rPr>
          <w:rFonts w:asciiTheme="minorHAnsi" w:hAnsiTheme="minorHAnsi" w:cstheme="minorHAnsi"/>
          <w:bCs/>
          <w:sz w:val="24"/>
          <w:szCs w:val="24"/>
        </w:rPr>
        <w:t>a) a alteração seja devidamente justificada sob os aspectos técnico, econômico e jurídico, com demonstração clara da necessidade superveniente;</w:t>
      </w:r>
    </w:p>
    <w:p w14:paraId="44809196" w14:textId="77777777" w:rsidR="001C05AF" w:rsidRPr="00675781" w:rsidRDefault="001C05AF" w:rsidP="001C05AF">
      <w:pPr>
        <w:pStyle w:val="PargrafodaLista"/>
        <w:tabs>
          <w:tab w:val="left" w:pos="2445"/>
        </w:tabs>
        <w:spacing w:after="0" w:line="360" w:lineRule="auto"/>
        <w:ind w:left="1418"/>
        <w:jc w:val="both"/>
        <w:rPr>
          <w:rFonts w:asciiTheme="minorHAnsi" w:hAnsiTheme="minorHAnsi" w:cstheme="minorHAnsi"/>
          <w:bCs/>
          <w:sz w:val="24"/>
          <w:szCs w:val="24"/>
        </w:rPr>
      </w:pPr>
      <w:r w:rsidRPr="00675781">
        <w:rPr>
          <w:rFonts w:asciiTheme="minorHAnsi" w:hAnsiTheme="minorHAnsi" w:cstheme="minorHAnsi"/>
          <w:bCs/>
          <w:sz w:val="24"/>
          <w:szCs w:val="24"/>
        </w:rPr>
        <w:t>b) reste comprovado que a modificação atende ao interesse público, apresentando-se como a solução mais vantajosa à Administração em comparação com alternativas como rescisão e nova contratação;</w:t>
      </w:r>
    </w:p>
    <w:p w14:paraId="135DF14D" w14:textId="77777777" w:rsidR="001C05AF" w:rsidRPr="00675781" w:rsidRDefault="001C05AF" w:rsidP="001C05AF">
      <w:pPr>
        <w:pStyle w:val="PargrafodaLista"/>
        <w:tabs>
          <w:tab w:val="left" w:pos="2445"/>
        </w:tabs>
        <w:spacing w:after="0" w:line="360" w:lineRule="auto"/>
        <w:ind w:left="1418"/>
        <w:jc w:val="both"/>
        <w:rPr>
          <w:rFonts w:asciiTheme="minorHAnsi" w:hAnsiTheme="minorHAnsi" w:cstheme="minorHAnsi"/>
          <w:bCs/>
          <w:sz w:val="24"/>
          <w:szCs w:val="24"/>
        </w:rPr>
      </w:pPr>
      <w:r w:rsidRPr="00675781">
        <w:rPr>
          <w:rFonts w:asciiTheme="minorHAnsi" w:hAnsiTheme="minorHAnsi" w:cstheme="minorHAnsi"/>
          <w:bCs/>
          <w:sz w:val="24"/>
          <w:szCs w:val="24"/>
        </w:rPr>
        <w:t>c) a alteração não desnature o objeto originalmente contratado, preservando sua finalidade, natureza e identidade essencial;</w:t>
      </w:r>
    </w:p>
    <w:p w14:paraId="15FEC73B" w14:textId="77777777" w:rsidR="001C05AF" w:rsidRPr="00675781" w:rsidRDefault="001C05AF" w:rsidP="001C05AF">
      <w:pPr>
        <w:pStyle w:val="PargrafodaLista"/>
        <w:tabs>
          <w:tab w:val="left" w:pos="2445"/>
        </w:tabs>
        <w:spacing w:after="0" w:line="360" w:lineRule="auto"/>
        <w:ind w:left="1418"/>
        <w:jc w:val="both"/>
        <w:rPr>
          <w:rFonts w:asciiTheme="minorHAnsi" w:hAnsiTheme="minorHAnsi" w:cstheme="minorHAnsi"/>
          <w:bCs/>
          <w:sz w:val="24"/>
          <w:szCs w:val="24"/>
        </w:rPr>
      </w:pPr>
      <w:r w:rsidRPr="00675781">
        <w:rPr>
          <w:rFonts w:asciiTheme="minorHAnsi" w:hAnsiTheme="minorHAnsi" w:cstheme="minorHAnsi"/>
          <w:bCs/>
          <w:sz w:val="24"/>
          <w:szCs w:val="24"/>
        </w:rPr>
        <w:lastRenderedPageBreak/>
        <w:t>d) sejam mantidas as condições de habilitação do contratado e a compatibilidade dos preços com os praticados no mercado;</w:t>
      </w:r>
    </w:p>
    <w:p w14:paraId="6A2DD502" w14:textId="77777777" w:rsidR="001C05AF" w:rsidRPr="00675781" w:rsidRDefault="001C05AF" w:rsidP="001C05AF">
      <w:pPr>
        <w:pStyle w:val="PargrafodaLista"/>
        <w:tabs>
          <w:tab w:val="left" w:pos="2445"/>
        </w:tabs>
        <w:spacing w:after="0" w:line="360" w:lineRule="auto"/>
        <w:ind w:left="1418"/>
        <w:jc w:val="both"/>
        <w:rPr>
          <w:rFonts w:asciiTheme="minorHAnsi" w:hAnsiTheme="minorHAnsi" w:cstheme="minorHAnsi"/>
          <w:bCs/>
          <w:sz w:val="24"/>
          <w:szCs w:val="24"/>
        </w:rPr>
      </w:pPr>
      <w:r w:rsidRPr="00675781">
        <w:rPr>
          <w:rFonts w:asciiTheme="minorHAnsi" w:hAnsiTheme="minorHAnsi" w:cstheme="minorHAnsi"/>
          <w:bCs/>
          <w:sz w:val="24"/>
          <w:szCs w:val="24"/>
        </w:rPr>
        <w:t>e) haja manifestação expressa da autoridade competente, precedida de análise técnica e jurídica, com a devida motivação administrativa.</w:t>
      </w:r>
    </w:p>
    <w:p w14:paraId="7B519EDD" w14:textId="77777777" w:rsidR="001C05AF" w:rsidRPr="0019412F" w:rsidRDefault="001C05AF" w:rsidP="001C05AF">
      <w:pPr>
        <w:pStyle w:val="PargrafodaLista"/>
        <w:tabs>
          <w:tab w:val="left" w:pos="2445"/>
        </w:tabs>
        <w:spacing w:after="0" w:line="360" w:lineRule="auto"/>
        <w:ind w:left="1418"/>
        <w:jc w:val="both"/>
        <w:rPr>
          <w:rFonts w:asciiTheme="minorHAnsi" w:hAnsiTheme="minorHAnsi" w:cstheme="minorHAnsi"/>
          <w:bCs/>
          <w:sz w:val="24"/>
          <w:szCs w:val="24"/>
          <w:highlight w:val="yellow"/>
        </w:rPr>
      </w:pPr>
      <w:r w:rsidRPr="00675781">
        <w:rPr>
          <w:rFonts w:asciiTheme="minorHAnsi" w:hAnsiTheme="minorHAnsi" w:cstheme="minorHAnsi"/>
          <w:bCs/>
          <w:sz w:val="24"/>
          <w:szCs w:val="24"/>
        </w:rPr>
        <w:t xml:space="preserve">As alterações consensuais previstas neste item </w:t>
      </w:r>
      <w:r>
        <w:rPr>
          <w:rFonts w:asciiTheme="minorHAnsi" w:hAnsiTheme="minorHAnsi" w:cstheme="minorHAnsi"/>
          <w:bCs/>
          <w:sz w:val="24"/>
          <w:szCs w:val="24"/>
        </w:rPr>
        <w:t>devem</w:t>
      </w:r>
      <w:r w:rsidRPr="00675781">
        <w:rPr>
          <w:rFonts w:asciiTheme="minorHAnsi" w:hAnsiTheme="minorHAnsi" w:cstheme="minorHAnsi"/>
          <w:bCs/>
          <w:sz w:val="24"/>
          <w:szCs w:val="24"/>
        </w:rPr>
        <w:t xml:space="preserve"> ser formalizadas por meio de </w:t>
      </w:r>
      <w:r w:rsidRPr="008F4B50">
        <w:rPr>
          <w:rFonts w:asciiTheme="minorHAnsi" w:hAnsiTheme="minorHAnsi" w:cstheme="minorHAnsi"/>
          <w:b/>
          <w:sz w:val="24"/>
          <w:szCs w:val="24"/>
        </w:rPr>
        <w:t>termo aditivo específico</w:t>
      </w:r>
      <w:r w:rsidRPr="00675781">
        <w:rPr>
          <w:rFonts w:asciiTheme="minorHAnsi" w:hAnsiTheme="minorHAnsi" w:cstheme="minorHAnsi"/>
          <w:bCs/>
          <w:sz w:val="24"/>
          <w:szCs w:val="24"/>
        </w:rPr>
        <w:t>, observados os princípios da legalidade, motivação, economicidade, eficiência e transparência.</w:t>
      </w:r>
    </w:p>
    <w:p w14:paraId="3419BE84" w14:textId="54CF3B21" w:rsidR="008A4A28" w:rsidRDefault="008A4A28" w:rsidP="008A4A28">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8A4A28">
        <w:rPr>
          <w:rFonts w:asciiTheme="minorHAnsi" w:hAnsiTheme="minorHAnsi" w:cstheme="minorHAnsi"/>
          <w:bCs/>
          <w:sz w:val="24"/>
          <w:szCs w:val="24"/>
        </w:rPr>
        <w:t>Executar, caso necessário, junto a Prefeitura e demais órgãos competentes os procedimentos legais relacionados ao licenciamento da obra</w:t>
      </w:r>
      <w:r w:rsidR="000B5780">
        <w:rPr>
          <w:rFonts w:asciiTheme="minorHAnsi" w:hAnsiTheme="minorHAnsi" w:cstheme="minorHAnsi"/>
          <w:bCs/>
          <w:sz w:val="24"/>
          <w:szCs w:val="24"/>
        </w:rPr>
        <w:t>/ serviços</w:t>
      </w:r>
      <w:r w:rsidRPr="008A4A28">
        <w:rPr>
          <w:rFonts w:asciiTheme="minorHAnsi" w:hAnsiTheme="minorHAnsi" w:cstheme="minorHAnsi"/>
          <w:bCs/>
          <w:sz w:val="24"/>
          <w:szCs w:val="24"/>
        </w:rPr>
        <w:t xml:space="preserve">, efetuando o pagamento de todas as taxas e emolumentos referente ao objeto desta contratação, posteriormente, apresentar cópia ou via original para o </w:t>
      </w:r>
      <w:r w:rsidRPr="008A4A28">
        <w:rPr>
          <w:rFonts w:asciiTheme="minorHAnsi" w:hAnsiTheme="minorHAnsi" w:cstheme="minorHAnsi"/>
          <w:b/>
          <w:sz w:val="24"/>
          <w:szCs w:val="24"/>
        </w:rPr>
        <w:t>contratante</w:t>
      </w:r>
      <w:r w:rsidRPr="008A4A28">
        <w:rPr>
          <w:rFonts w:asciiTheme="minorHAnsi" w:hAnsiTheme="minorHAnsi" w:cstheme="minorHAnsi"/>
          <w:bCs/>
          <w:sz w:val="24"/>
          <w:szCs w:val="24"/>
        </w:rPr>
        <w:t>.</w:t>
      </w:r>
    </w:p>
    <w:p w14:paraId="59475DDE" w14:textId="4F538BE6" w:rsidR="00BF571E" w:rsidRPr="008A4A28" w:rsidRDefault="00BF571E" w:rsidP="008A4A28">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BF571E">
        <w:rPr>
          <w:rFonts w:asciiTheme="minorHAnsi" w:hAnsiTheme="minorHAnsi" w:cstheme="minorHAnsi"/>
          <w:bCs/>
          <w:sz w:val="24"/>
          <w:szCs w:val="24"/>
        </w:rPr>
        <w:t>Retirar até 15 (quinze) dias após o recebimento dos serviços e obras, todo pessoal, máquinas, equipamentos, materiais e instalações provisórias do local dos trabalhos, deixando todas as áreas do canteiro de serviço limpas e livres de entulhos e detritos de qualquer natureza</w:t>
      </w:r>
      <w:r>
        <w:rPr>
          <w:rFonts w:asciiTheme="minorHAnsi" w:hAnsiTheme="minorHAnsi" w:cstheme="minorHAnsi"/>
          <w:bCs/>
          <w:sz w:val="24"/>
          <w:szCs w:val="24"/>
        </w:rPr>
        <w:t>.</w:t>
      </w:r>
    </w:p>
    <w:p w14:paraId="55D37B37" w14:textId="2DC19567" w:rsidR="00A87FD9" w:rsidRDefault="008718CB" w:rsidP="006C6737">
      <w:pPr>
        <w:pStyle w:val="PargrafodaLista"/>
        <w:numPr>
          <w:ilvl w:val="0"/>
          <w:numId w:val="1"/>
        </w:numPr>
        <w:tabs>
          <w:tab w:val="left" w:pos="2445"/>
        </w:tabs>
        <w:spacing w:before="240" w:line="360" w:lineRule="auto"/>
        <w:contextualSpacing w:val="0"/>
        <w:jc w:val="both"/>
        <w:outlineLvl w:val="0"/>
        <w:rPr>
          <w:rFonts w:asciiTheme="minorHAnsi" w:hAnsiTheme="minorHAnsi" w:cstheme="minorHAnsi"/>
          <w:b/>
          <w:sz w:val="24"/>
          <w:szCs w:val="24"/>
        </w:rPr>
      </w:pPr>
      <w:bookmarkStart w:id="50" w:name="_Toc224218386"/>
      <w:r w:rsidRPr="00D67268">
        <w:rPr>
          <w:rFonts w:asciiTheme="minorHAnsi" w:hAnsiTheme="minorHAnsi" w:cstheme="minorHAnsi"/>
          <w:b/>
          <w:sz w:val="24"/>
          <w:szCs w:val="24"/>
        </w:rPr>
        <w:t>DAS OBRIGAÇÕES DA CONTRATANTE</w:t>
      </w:r>
      <w:bookmarkEnd w:id="50"/>
    </w:p>
    <w:p w14:paraId="25C3C2B3" w14:textId="77777777" w:rsidR="008A4A28" w:rsidRPr="008A4A28" w:rsidRDefault="008A4A28" w:rsidP="008A4A28">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8A4A28">
        <w:rPr>
          <w:rFonts w:asciiTheme="minorHAnsi" w:hAnsiTheme="minorHAnsi" w:cstheme="minorHAnsi"/>
          <w:bCs/>
          <w:sz w:val="24"/>
          <w:szCs w:val="24"/>
        </w:rPr>
        <w:t>O Contratante terá, dentre outras cláusulas previstas nos instrumentos legais, as seguintes obrigações:</w:t>
      </w:r>
    </w:p>
    <w:p w14:paraId="621116C1" w14:textId="77777777" w:rsidR="008A4A28" w:rsidRPr="003A72CF" w:rsidRDefault="008A4A28" w:rsidP="003A72CF">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3A72CF">
        <w:rPr>
          <w:rFonts w:asciiTheme="minorHAnsi" w:hAnsiTheme="minorHAnsi" w:cstheme="minorHAnsi"/>
          <w:bCs/>
          <w:sz w:val="24"/>
          <w:szCs w:val="24"/>
        </w:rPr>
        <w:t xml:space="preserve">Prestar as informações e os esclarecimentos que venham a ser solicitados pelo Preposto ou Responsável Técnico da </w:t>
      </w:r>
      <w:r w:rsidRPr="003A72CF">
        <w:rPr>
          <w:rFonts w:asciiTheme="minorHAnsi" w:hAnsiTheme="minorHAnsi" w:cstheme="minorHAnsi"/>
          <w:b/>
          <w:sz w:val="24"/>
          <w:szCs w:val="24"/>
        </w:rPr>
        <w:t>Contratada</w:t>
      </w:r>
      <w:r w:rsidRPr="003A72CF">
        <w:rPr>
          <w:rFonts w:asciiTheme="minorHAnsi" w:hAnsiTheme="minorHAnsi" w:cstheme="minorHAnsi"/>
          <w:bCs/>
          <w:sz w:val="24"/>
          <w:szCs w:val="24"/>
        </w:rPr>
        <w:t>;</w:t>
      </w:r>
    </w:p>
    <w:p w14:paraId="44A2E020" w14:textId="77777777" w:rsidR="008A4A28" w:rsidRPr="003A72CF" w:rsidRDefault="008A4A28" w:rsidP="003A72CF">
      <w:pPr>
        <w:pStyle w:val="PargrafodaLista"/>
        <w:numPr>
          <w:ilvl w:val="2"/>
          <w:numId w:val="9"/>
        </w:numPr>
        <w:tabs>
          <w:tab w:val="left" w:pos="2445"/>
        </w:tabs>
        <w:spacing w:after="0" w:line="360" w:lineRule="auto"/>
        <w:jc w:val="both"/>
        <w:rPr>
          <w:rFonts w:asciiTheme="minorHAnsi" w:hAnsiTheme="minorHAnsi" w:cstheme="minorHAnsi"/>
          <w:bCs/>
          <w:sz w:val="24"/>
          <w:szCs w:val="24"/>
        </w:rPr>
      </w:pPr>
      <w:proofErr w:type="spellStart"/>
      <w:r w:rsidRPr="003A72CF">
        <w:rPr>
          <w:rFonts w:asciiTheme="minorHAnsi" w:hAnsiTheme="minorHAnsi" w:cstheme="minorHAnsi"/>
          <w:bCs/>
          <w:sz w:val="24"/>
          <w:szCs w:val="24"/>
        </w:rPr>
        <w:t>Fornecer</w:t>
      </w:r>
      <w:proofErr w:type="spellEnd"/>
      <w:r w:rsidRPr="003A72CF">
        <w:rPr>
          <w:rFonts w:asciiTheme="minorHAnsi" w:hAnsiTheme="minorHAnsi" w:cstheme="minorHAnsi"/>
          <w:bCs/>
          <w:sz w:val="24"/>
          <w:szCs w:val="24"/>
        </w:rPr>
        <w:t xml:space="preserve"> toda a documentação técnica (projetos, especificações e outros), necessária para a execução dos serviços;</w:t>
      </w:r>
    </w:p>
    <w:p w14:paraId="377D08B0" w14:textId="77777777" w:rsidR="008A4A28" w:rsidRPr="003A72CF" w:rsidRDefault="008A4A28" w:rsidP="003A72CF">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3A72CF">
        <w:rPr>
          <w:rFonts w:asciiTheme="minorHAnsi" w:hAnsiTheme="minorHAnsi" w:cstheme="minorHAnsi"/>
          <w:bCs/>
          <w:sz w:val="24"/>
          <w:szCs w:val="24"/>
        </w:rPr>
        <w:t>Acompanhar e fiscalizar o andamento dos serviços, em conformidade com as condições e termos definidos neste Projeto Básico e anexos;</w:t>
      </w:r>
    </w:p>
    <w:p w14:paraId="52C31257" w14:textId="66185F9E" w:rsidR="008A4A28" w:rsidRPr="003A72CF" w:rsidRDefault="00A32AAE" w:rsidP="003A72CF">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A32AAE">
        <w:rPr>
          <w:rFonts w:asciiTheme="minorHAnsi" w:hAnsiTheme="minorHAnsi" w:cstheme="minorHAnsi"/>
          <w:bCs/>
          <w:sz w:val="24"/>
          <w:szCs w:val="24"/>
        </w:rPr>
        <w:lastRenderedPageBreak/>
        <w:t>O Município de Jataí deverá responder às solicitações e reclamações relativas à execução dos contratos regidos pela Lei nº 14.133/2021, no prazo de 1 (um) mês, contado da conclusão da instrução, prorrogável por igual período mediante motivação, ressalvados os pedidos impertinentes, protelatórios ou sem interesse para a execução do contrato</w:t>
      </w:r>
      <w:r w:rsidR="008A4A28" w:rsidRPr="003A72CF">
        <w:rPr>
          <w:rFonts w:asciiTheme="minorHAnsi" w:hAnsiTheme="minorHAnsi" w:cstheme="minorHAnsi"/>
          <w:bCs/>
          <w:sz w:val="24"/>
          <w:szCs w:val="24"/>
        </w:rPr>
        <w:t>;</w:t>
      </w:r>
    </w:p>
    <w:p w14:paraId="20A37B9C" w14:textId="77777777" w:rsidR="008A4A28" w:rsidRPr="003A72CF" w:rsidRDefault="008A4A28" w:rsidP="003A72CF">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3A72CF">
        <w:rPr>
          <w:rFonts w:asciiTheme="minorHAnsi" w:hAnsiTheme="minorHAnsi" w:cstheme="minorHAnsi"/>
          <w:bCs/>
          <w:sz w:val="24"/>
          <w:szCs w:val="24"/>
        </w:rPr>
        <w:t>A execução do contrato deverá ser acompanhada e fiscalizada por um ou mais fiscais do contrato, representantes da Secretaria de Obras, especialmente designados, conforme requisitos estabelecidos no art. 7º da Lei Federal nº 14.133, de 2021;</w:t>
      </w:r>
    </w:p>
    <w:p w14:paraId="3AC9C7A5" w14:textId="77777777" w:rsidR="008A4A28" w:rsidRPr="003A72CF" w:rsidRDefault="008A4A28" w:rsidP="003A72CF">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3A72CF">
        <w:rPr>
          <w:rFonts w:asciiTheme="minorHAnsi" w:hAnsiTheme="minorHAnsi" w:cstheme="minorHAnsi"/>
          <w:bCs/>
          <w:sz w:val="24"/>
          <w:szCs w:val="24"/>
        </w:rPr>
        <w:t>Realizar medições periódicas mensais (ou outro período acordado) e atestar, por meio do representante designado (fiscal) as Notas Fiscais emitidas pelo Contratante, após verificação da efetiva execução dos serviços;</w:t>
      </w:r>
    </w:p>
    <w:p w14:paraId="69FCD2B7" w14:textId="77777777" w:rsidR="008A4A28" w:rsidRPr="003A72CF" w:rsidRDefault="008A4A28" w:rsidP="003A72CF">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3A72CF">
        <w:rPr>
          <w:rFonts w:asciiTheme="minorHAnsi" w:hAnsiTheme="minorHAnsi" w:cstheme="minorHAnsi"/>
          <w:bCs/>
          <w:sz w:val="24"/>
          <w:szCs w:val="24"/>
        </w:rPr>
        <w:t>Rejeitar qualquer serviço executado equivocadamente ou em desacordo com as orientações contidas neste Projeto Básico e seus Anexos;</w:t>
      </w:r>
    </w:p>
    <w:p w14:paraId="232CA527" w14:textId="77777777" w:rsidR="008A4A28" w:rsidRPr="003A72CF" w:rsidRDefault="008A4A28" w:rsidP="003A72CF">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3A72CF">
        <w:rPr>
          <w:rFonts w:asciiTheme="minorHAnsi" w:hAnsiTheme="minorHAnsi" w:cstheme="minorHAnsi"/>
          <w:bCs/>
          <w:sz w:val="24"/>
          <w:szCs w:val="24"/>
        </w:rPr>
        <w:t>Dar prosseguimento aos procedimentos internos visando à aplicação de penalidades previstas em Contrato, bem como efetuar notificações/advertência, quando necessário;</w:t>
      </w:r>
    </w:p>
    <w:p w14:paraId="02C88783" w14:textId="29D37A90" w:rsidR="008A4A28" w:rsidRPr="003A72CF" w:rsidRDefault="008A4A28" w:rsidP="003A72CF">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3A72CF">
        <w:rPr>
          <w:rFonts w:asciiTheme="minorHAnsi" w:hAnsiTheme="minorHAnsi" w:cstheme="minorHAnsi"/>
          <w:bCs/>
          <w:sz w:val="24"/>
          <w:szCs w:val="24"/>
        </w:rPr>
        <w:t>Assegurar o livre acesso dos empregados da Contratada no local de execução da obra</w:t>
      </w:r>
      <w:r w:rsidR="000B5780">
        <w:rPr>
          <w:rFonts w:asciiTheme="minorHAnsi" w:hAnsiTheme="minorHAnsi" w:cstheme="minorHAnsi"/>
          <w:bCs/>
          <w:sz w:val="24"/>
          <w:szCs w:val="24"/>
        </w:rPr>
        <w:t>/ serviços</w:t>
      </w:r>
      <w:r w:rsidRPr="003A72CF">
        <w:rPr>
          <w:rFonts w:asciiTheme="minorHAnsi" w:hAnsiTheme="minorHAnsi" w:cstheme="minorHAnsi"/>
          <w:bCs/>
          <w:sz w:val="24"/>
          <w:szCs w:val="24"/>
        </w:rPr>
        <w:t>;</w:t>
      </w:r>
      <w:bookmarkStart w:id="51" w:name="_GoBack"/>
      <w:bookmarkEnd w:id="51"/>
    </w:p>
    <w:p w14:paraId="620364DC" w14:textId="77777777" w:rsidR="008A4A28" w:rsidRPr="003A72CF" w:rsidRDefault="008A4A28" w:rsidP="003A72CF">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3A72CF">
        <w:rPr>
          <w:rFonts w:asciiTheme="minorHAnsi" w:hAnsiTheme="minorHAnsi" w:cstheme="minorHAnsi"/>
          <w:bCs/>
          <w:sz w:val="24"/>
          <w:szCs w:val="24"/>
        </w:rPr>
        <w:t xml:space="preserve">Observar para que, durante a vigência contratual, sejam mantidas pela </w:t>
      </w:r>
      <w:r w:rsidRPr="003A72CF">
        <w:rPr>
          <w:rFonts w:asciiTheme="minorHAnsi" w:hAnsiTheme="minorHAnsi" w:cstheme="minorHAnsi"/>
          <w:b/>
          <w:sz w:val="24"/>
          <w:szCs w:val="24"/>
        </w:rPr>
        <w:t>contratada</w:t>
      </w:r>
      <w:r w:rsidRPr="003A72CF">
        <w:rPr>
          <w:rFonts w:asciiTheme="minorHAnsi" w:hAnsiTheme="minorHAnsi" w:cstheme="minorHAnsi"/>
          <w:bCs/>
          <w:sz w:val="24"/>
          <w:szCs w:val="24"/>
        </w:rPr>
        <w:t xml:space="preserve"> todas as condições de habilitação e qualificação exigidas para a contratação, bem como sua compatibilidade com as obrigações assumidas;</w:t>
      </w:r>
    </w:p>
    <w:p w14:paraId="37413593" w14:textId="574360D3" w:rsidR="008A4A28" w:rsidRPr="003A72CF" w:rsidRDefault="008A4A28" w:rsidP="003A72CF">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3A72CF">
        <w:rPr>
          <w:rFonts w:asciiTheme="minorHAnsi" w:hAnsiTheme="minorHAnsi" w:cstheme="minorHAnsi"/>
          <w:bCs/>
          <w:sz w:val="24"/>
          <w:szCs w:val="24"/>
        </w:rPr>
        <w:t xml:space="preserve">Inspecionar todos os materiais utilizados pela </w:t>
      </w:r>
      <w:r w:rsidRPr="003A72CF">
        <w:rPr>
          <w:rFonts w:asciiTheme="minorHAnsi" w:hAnsiTheme="minorHAnsi" w:cstheme="minorHAnsi"/>
          <w:b/>
          <w:sz w:val="24"/>
          <w:szCs w:val="24"/>
        </w:rPr>
        <w:t>contratada</w:t>
      </w:r>
      <w:r w:rsidRPr="003A72CF">
        <w:rPr>
          <w:rFonts w:asciiTheme="minorHAnsi" w:hAnsiTheme="minorHAnsi" w:cstheme="minorHAnsi"/>
          <w:bCs/>
          <w:sz w:val="24"/>
          <w:szCs w:val="24"/>
        </w:rPr>
        <w:t xml:space="preserve"> para execução da obra</w:t>
      </w:r>
      <w:r w:rsidR="000B5780">
        <w:rPr>
          <w:rFonts w:asciiTheme="minorHAnsi" w:hAnsiTheme="minorHAnsi" w:cstheme="minorHAnsi"/>
          <w:bCs/>
          <w:sz w:val="24"/>
          <w:szCs w:val="24"/>
        </w:rPr>
        <w:t>/ serviços</w:t>
      </w:r>
      <w:r w:rsidRPr="003A72CF">
        <w:rPr>
          <w:rFonts w:asciiTheme="minorHAnsi" w:hAnsiTheme="minorHAnsi" w:cstheme="minorHAnsi"/>
          <w:bCs/>
          <w:sz w:val="24"/>
          <w:szCs w:val="24"/>
        </w:rPr>
        <w:t>;</w:t>
      </w:r>
    </w:p>
    <w:p w14:paraId="5BB1173A" w14:textId="77777777" w:rsidR="008A4A28" w:rsidRPr="003A72CF" w:rsidRDefault="008A4A28" w:rsidP="003A72CF">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3A72CF">
        <w:rPr>
          <w:rFonts w:asciiTheme="minorHAnsi" w:hAnsiTheme="minorHAnsi" w:cstheme="minorHAnsi"/>
          <w:bCs/>
          <w:sz w:val="24"/>
          <w:szCs w:val="24"/>
        </w:rPr>
        <w:t xml:space="preserve">Apresentar, sempre que solicitado pela </w:t>
      </w:r>
      <w:r w:rsidRPr="003A72CF">
        <w:rPr>
          <w:rFonts w:asciiTheme="minorHAnsi" w:hAnsiTheme="minorHAnsi" w:cstheme="minorHAnsi"/>
          <w:b/>
          <w:sz w:val="24"/>
          <w:szCs w:val="24"/>
        </w:rPr>
        <w:t>contratada</w:t>
      </w:r>
      <w:r w:rsidRPr="003A72CF">
        <w:rPr>
          <w:rFonts w:asciiTheme="minorHAnsi" w:hAnsiTheme="minorHAnsi" w:cstheme="minorHAnsi"/>
          <w:bCs/>
          <w:sz w:val="24"/>
          <w:szCs w:val="24"/>
        </w:rPr>
        <w:t xml:space="preserve">, detalhes e/ou especificações </w:t>
      </w:r>
      <w:r w:rsidRPr="00A32AAE">
        <w:rPr>
          <w:rFonts w:asciiTheme="minorHAnsi" w:hAnsiTheme="minorHAnsi" w:cstheme="minorHAnsi"/>
          <w:bCs/>
          <w:sz w:val="24"/>
          <w:szCs w:val="24"/>
        </w:rPr>
        <w:t>adicionais que porventura se fizerem necessários;</w:t>
      </w:r>
    </w:p>
    <w:p w14:paraId="33D4E935" w14:textId="29360883" w:rsidR="008A4A28" w:rsidRDefault="008A4A28" w:rsidP="003A72CF">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3A72CF">
        <w:rPr>
          <w:rFonts w:asciiTheme="minorHAnsi" w:hAnsiTheme="minorHAnsi" w:cstheme="minorHAnsi"/>
          <w:bCs/>
          <w:sz w:val="24"/>
          <w:szCs w:val="24"/>
        </w:rPr>
        <w:lastRenderedPageBreak/>
        <w:t>Verificada a ocorrência de alteração do cronograma da obra</w:t>
      </w:r>
      <w:r w:rsidR="000B5780">
        <w:rPr>
          <w:rFonts w:asciiTheme="minorHAnsi" w:hAnsiTheme="minorHAnsi" w:cstheme="minorHAnsi"/>
          <w:bCs/>
          <w:sz w:val="24"/>
          <w:szCs w:val="24"/>
        </w:rPr>
        <w:t>/ serviços</w:t>
      </w:r>
      <w:r w:rsidRPr="003A72CF">
        <w:rPr>
          <w:rFonts w:asciiTheme="minorHAnsi" w:hAnsiTheme="minorHAnsi" w:cstheme="minorHAnsi"/>
          <w:bCs/>
          <w:sz w:val="24"/>
          <w:szCs w:val="24"/>
        </w:rPr>
        <w:t>, conforme o disposto no § 5º do art. 115 da Lei Federal nº 14.133, de 2021, por mais de 01 (um) mês, a Administração deverá divulgar, no site eletrônico oficial e em placa a ser afixada em local da obra</w:t>
      </w:r>
      <w:r w:rsidR="000B5780">
        <w:rPr>
          <w:rFonts w:asciiTheme="minorHAnsi" w:hAnsiTheme="minorHAnsi" w:cstheme="minorHAnsi"/>
          <w:bCs/>
          <w:sz w:val="24"/>
          <w:szCs w:val="24"/>
        </w:rPr>
        <w:t>/ serviço</w:t>
      </w:r>
      <w:r w:rsidRPr="003A72CF">
        <w:rPr>
          <w:rFonts w:asciiTheme="minorHAnsi" w:hAnsiTheme="minorHAnsi" w:cstheme="minorHAnsi"/>
          <w:bCs/>
          <w:sz w:val="24"/>
          <w:szCs w:val="24"/>
        </w:rPr>
        <w:t>, o aviso público de obra paralisada, o motivo e o responsável pela inexecução temporária do objeto do contrato e a data prevista para o reinício da sua execução.</w:t>
      </w:r>
    </w:p>
    <w:p w14:paraId="6C4B7260" w14:textId="77777777" w:rsidR="0067223A" w:rsidRPr="003E1D9F" w:rsidRDefault="0067223A" w:rsidP="0067223A">
      <w:pPr>
        <w:pStyle w:val="PargrafodaLista"/>
        <w:numPr>
          <w:ilvl w:val="0"/>
          <w:numId w:val="1"/>
        </w:numPr>
        <w:tabs>
          <w:tab w:val="left" w:pos="2445"/>
        </w:tabs>
        <w:spacing w:before="240" w:line="360" w:lineRule="auto"/>
        <w:contextualSpacing w:val="0"/>
        <w:jc w:val="both"/>
        <w:outlineLvl w:val="0"/>
        <w:rPr>
          <w:rFonts w:asciiTheme="minorHAnsi" w:hAnsiTheme="minorHAnsi" w:cstheme="minorHAnsi"/>
          <w:b/>
          <w:sz w:val="24"/>
          <w:szCs w:val="24"/>
        </w:rPr>
      </w:pPr>
      <w:bookmarkStart w:id="52" w:name="_Toc185503743"/>
      <w:bookmarkStart w:id="53" w:name="_Toc224218387"/>
      <w:r w:rsidRPr="003E1D9F">
        <w:rPr>
          <w:rFonts w:asciiTheme="minorHAnsi" w:hAnsiTheme="minorHAnsi" w:cstheme="minorHAnsi"/>
          <w:b/>
          <w:sz w:val="24"/>
          <w:szCs w:val="24"/>
        </w:rPr>
        <w:t>DAS MEDIÇÕES</w:t>
      </w:r>
      <w:bookmarkEnd w:id="52"/>
      <w:bookmarkEnd w:id="53"/>
    </w:p>
    <w:p w14:paraId="256FB1F5" w14:textId="749061BC" w:rsidR="0067223A" w:rsidRPr="003E1D9F" w:rsidRDefault="0067223A" w:rsidP="0067223A">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3E1D9F">
        <w:rPr>
          <w:rFonts w:asciiTheme="minorHAnsi" w:hAnsiTheme="minorHAnsi" w:cstheme="minorHAnsi"/>
          <w:bCs/>
          <w:sz w:val="24"/>
          <w:szCs w:val="24"/>
        </w:rPr>
        <w:t xml:space="preserve">As medições dos serviços serão realizadas, pela </w:t>
      </w:r>
      <w:r w:rsidR="00AA0F16" w:rsidRPr="003E1D9F">
        <w:rPr>
          <w:rFonts w:asciiTheme="minorHAnsi" w:hAnsiTheme="minorHAnsi" w:cstheme="minorHAnsi"/>
          <w:b/>
          <w:sz w:val="24"/>
          <w:szCs w:val="24"/>
        </w:rPr>
        <w:t>fiscalização</w:t>
      </w:r>
      <w:r w:rsidRPr="003E1D9F">
        <w:rPr>
          <w:rFonts w:asciiTheme="minorHAnsi" w:hAnsiTheme="minorHAnsi" w:cstheme="minorHAnsi"/>
          <w:bCs/>
          <w:sz w:val="24"/>
          <w:szCs w:val="24"/>
        </w:rPr>
        <w:t xml:space="preserve">, mediante solicitação expressa da </w:t>
      </w:r>
      <w:r w:rsidR="00AA0F16" w:rsidRPr="003E1D9F">
        <w:rPr>
          <w:rFonts w:asciiTheme="minorHAnsi" w:hAnsiTheme="minorHAnsi" w:cstheme="minorHAnsi"/>
          <w:b/>
          <w:sz w:val="24"/>
          <w:szCs w:val="24"/>
        </w:rPr>
        <w:t>contratada</w:t>
      </w:r>
      <w:r w:rsidRPr="003E1D9F">
        <w:rPr>
          <w:rFonts w:asciiTheme="minorHAnsi" w:hAnsiTheme="minorHAnsi" w:cstheme="minorHAnsi"/>
          <w:bCs/>
          <w:sz w:val="24"/>
          <w:szCs w:val="24"/>
        </w:rPr>
        <w:t>, que deverá dar entrada formalmente no pedido ao Órgão.</w:t>
      </w:r>
    </w:p>
    <w:p w14:paraId="732213DD" w14:textId="77777777" w:rsidR="00487360" w:rsidRPr="003E1D9F" w:rsidRDefault="0067223A" w:rsidP="0067223A">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3E1D9F">
        <w:rPr>
          <w:rFonts w:asciiTheme="minorHAnsi" w:hAnsiTheme="minorHAnsi" w:cstheme="minorHAnsi"/>
          <w:bCs/>
          <w:sz w:val="24"/>
          <w:szCs w:val="24"/>
        </w:rPr>
        <w:t>As medições deverão ocorrer a cada período de 30 (trinta) dias corridos (ou outro período a ser combinado entre as partes), a partir da Ordem de Início dos Serviços.</w:t>
      </w:r>
    </w:p>
    <w:p w14:paraId="490AB8D4" w14:textId="04C5CEDB" w:rsidR="0067223A" w:rsidRPr="003E1D9F" w:rsidRDefault="00487360" w:rsidP="0067223A">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3E1D9F">
        <w:rPr>
          <w:rFonts w:asciiTheme="minorHAnsi" w:hAnsiTheme="minorHAnsi" w:cstheme="minorHAnsi"/>
          <w:bCs/>
          <w:sz w:val="24"/>
          <w:szCs w:val="24"/>
        </w:rPr>
        <w:t xml:space="preserve">A </w:t>
      </w:r>
      <w:r w:rsidRPr="003E1D9F">
        <w:rPr>
          <w:rFonts w:asciiTheme="minorHAnsi" w:hAnsiTheme="minorHAnsi" w:cstheme="minorHAnsi"/>
          <w:b/>
          <w:sz w:val="24"/>
          <w:szCs w:val="24"/>
        </w:rPr>
        <w:t>contratada</w:t>
      </w:r>
      <w:r w:rsidRPr="003E1D9F">
        <w:rPr>
          <w:rFonts w:asciiTheme="minorHAnsi" w:hAnsiTheme="minorHAnsi" w:cstheme="minorHAnsi"/>
          <w:bCs/>
          <w:sz w:val="24"/>
          <w:szCs w:val="24"/>
        </w:rPr>
        <w:t xml:space="preserve"> apresentará a medição prévia dos serviços executados no período, </w:t>
      </w:r>
      <w:r w:rsidR="0067223A" w:rsidRPr="003E1D9F">
        <w:rPr>
          <w:rFonts w:asciiTheme="minorHAnsi" w:hAnsiTheme="minorHAnsi" w:cstheme="minorHAnsi"/>
          <w:bCs/>
          <w:sz w:val="24"/>
          <w:szCs w:val="24"/>
        </w:rPr>
        <w:t>instruída com os seguintes elementos:</w:t>
      </w:r>
    </w:p>
    <w:p w14:paraId="3B617907" w14:textId="77777777" w:rsidR="0067223A" w:rsidRPr="003E1D9F" w:rsidRDefault="0067223A" w:rsidP="0067223A">
      <w:pPr>
        <w:pStyle w:val="PargrafodaLista"/>
        <w:numPr>
          <w:ilvl w:val="0"/>
          <w:numId w:val="29"/>
        </w:numPr>
        <w:tabs>
          <w:tab w:val="left" w:pos="2445"/>
        </w:tabs>
        <w:spacing w:after="0" w:line="360" w:lineRule="auto"/>
        <w:jc w:val="both"/>
        <w:rPr>
          <w:rFonts w:asciiTheme="minorHAnsi" w:hAnsiTheme="minorHAnsi" w:cstheme="minorHAnsi"/>
          <w:bCs/>
          <w:sz w:val="24"/>
          <w:szCs w:val="24"/>
        </w:rPr>
      </w:pPr>
      <w:r w:rsidRPr="003E1D9F">
        <w:rPr>
          <w:rFonts w:asciiTheme="minorHAnsi" w:hAnsiTheme="minorHAnsi" w:cstheme="minorHAnsi"/>
          <w:bCs/>
          <w:sz w:val="24"/>
          <w:szCs w:val="24"/>
        </w:rPr>
        <w:t>relatório escrito e fotográfico;</w:t>
      </w:r>
    </w:p>
    <w:p w14:paraId="256CDD7B" w14:textId="0EAFB8C2" w:rsidR="0067223A" w:rsidRPr="003E1D9F" w:rsidRDefault="0067223A" w:rsidP="0067223A">
      <w:pPr>
        <w:pStyle w:val="PargrafodaLista"/>
        <w:numPr>
          <w:ilvl w:val="0"/>
          <w:numId w:val="29"/>
        </w:numPr>
        <w:tabs>
          <w:tab w:val="left" w:pos="2445"/>
        </w:tabs>
        <w:spacing w:after="0" w:line="360" w:lineRule="auto"/>
        <w:jc w:val="both"/>
        <w:rPr>
          <w:rFonts w:asciiTheme="minorHAnsi" w:hAnsiTheme="minorHAnsi" w:cstheme="minorHAnsi"/>
          <w:bCs/>
          <w:sz w:val="24"/>
          <w:szCs w:val="24"/>
        </w:rPr>
      </w:pPr>
      <w:r w:rsidRPr="003E1D9F">
        <w:rPr>
          <w:rFonts w:asciiTheme="minorHAnsi" w:hAnsiTheme="minorHAnsi" w:cstheme="minorHAnsi"/>
          <w:bCs/>
          <w:sz w:val="24"/>
          <w:szCs w:val="24"/>
        </w:rPr>
        <w:t>cronograma refletindo o andamento da obra</w:t>
      </w:r>
      <w:r w:rsidR="000B5780" w:rsidRPr="003E1D9F">
        <w:rPr>
          <w:rFonts w:asciiTheme="minorHAnsi" w:hAnsiTheme="minorHAnsi" w:cstheme="minorHAnsi"/>
          <w:bCs/>
          <w:sz w:val="24"/>
          <w:szCs w:val="24"/>
        </w:rPr>
        <w:t>/ serviço</w:t>
      </w:r>
      <w:r w:rsidRPr="003E1D9F">
        <w:rPr>
          <w:rFonts w:asciiTheme="minorHAnsi" w:hAnsiTheme="minorHAnsi" w:cstheme="minorHAnsi"/>
          <w:bCs/>
          <w:sz w:val="24"/>
          <w:szCs w:val="24"/>
        </w:rPr>
        <w:t>; e</w:t>
      </w:r>
    </w:p>
    <w:p w14:paraId="5C798CA7" w14:textId="77777777" w:rsidR="0067223A" w:rsidRPr="003E1D9F" w:rsidRDefault="0067223A" w:rsidP="0067223A">
      <w:pPr>
        <w:pStyle w:val="PargrafodaLista"/>
        <w:numPr>
          <w:ilvl w:val="0"/>
          <w:numId w:val="29"/>
        </w:numPr>
        <w:tabs>
          <w:tab w:val="left" w:pos="2445"/>
        </w:tabs>
        <w:spacing w:after="0" w:line="360" w:lineRule="auto"/>
        <w:jc w:val="both"/>
        <w:rPr>
          <w:rFonts w:asciiTheme="minorHAnsi" w:hAnsiTheme="minorHAnsi" w:cstheme="minorHAnsi"/>
          <w:bCs/>
          <w:sz w:val="24"/>
          <w:szCs w:val="24"/>
        </w:rPr>
      </w:pPr>
      <w:r w:rsidRPr="003E1D9F">
        <w:rPr>
          <w:rFonts w:asciiTheme="minorHAnsi" w:hAnsiTheme="minorHAnsi" w:cstheme="minorHAnsi"/>
          <w:bCs/>
          <w:sz w:val="24"/>
          <w:szCs w:val="24"/>
        </w:rPr>
        <w:t>as medições serão registradas em planilhas que conterão a discriminação dos serviços, as quantidades medidas e seus preços, e serão acompanhadas de elementos elucidativos adequados, como memórias de cálculo, desenhos, catálogos (quando for o caso) etc.</w:t>
      </w:r>
    </w:p>
    <w:p w14:paraId="4D4B612C" w14:textId="1D15A272" w:rsidR="00487360" w:rsidRPr="003E1D9F" w:rsidRDefault="00487360" w:rsidP="00487360">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3E1D9F">
        <w:rPr>
          <w:rFonts w:asciiTheme="minorHAnsi" w:hAnsiTheme="minorHAnsi" w:cstheme="minorHAnsi"/>
          <w:bCs/>
          <w:sz w:val="24"/>
          <w:szCs w:val="24"/>
        </w:rPr>
        <w:t xml:space="preserve">Somente poderão ser considerados para efeito de medição os serviços efetivamente executados pela </w:t>
      </w:r>
      <w:r w:rsidRPr="003E1D9F">
        <w:rPr>
          <w:rFonts w:asciiTheme="minorHAnsi" w:hAnsiTheme="minorHAnsi" w:cstheme="minorHAnsi"/>
          <w:b/>
          <w:sz w:val="24"/>
          <w:szCs w:val="24"/>
        </w:rPr>
        <w:t>contratada</w:t>
      </w:r>
      <w:r w:rsidRPr="003E1D9F">
        <w:rPr>
          <w:rFonts w:asciiTheme="minorHAnsi" w:hAnsiTheme="minorHAnsi" w:cstheme="minorHAnsi"/>
          <w:bCs/>
          <w:sz w:val="24"/>
          <w:szCs w:val="24"/>
        </w:rPr>
        <w:t xml:space="preserve"> e aprovados pela </w:t>
      </w:r>
      <w:r w:rsidRPr="003E1D9F">
        <w:rPr>
          <w:rFonts w:asciiTheme="minorHAnsi" w:hAnsiTheme="minorHAnsi" w:cstheme="minorHAnsi"/>
          <w:b/>
          <w:sz w:val="24"/>
          <w:szCs w:val="24"/>
        </w:rPr>
        <w:t>fiscalização</w:t>
      </w:r>
      <w:r w:rsidRPr="003E1D9F">
        <w:rPr>
          <w:rFonts w:asciiTheme="minorHAnsi" w:hAnsiTheme="minorHAnsi" w:cstheme="minorHAnsi"/>
          <w:bCs/>
          <w:sz w:val="24"/>
          <w:szCs w:val="24"/>
        </w:rPr>
        <w:t>, respeitadas as especificações do Projeto Básico e seus anexos, bem como das normas técnicas aplicáveis.</w:t>
      </w:r>
    </w:p>
    <w:p w14:paraId="3631FEB6" w14:textId="07908501" w:rsidR="00487360" w:rsidRPr="003E1D9F" w:rsidRDefault="00487360" w:rsidP="0067223A">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3E1D9F">
        <w:rPr>
          <w:rFonts w:asciiTheme="minorHAnsi" w:hAnsiTheme="minorHAnsi" w:cstheme="minorHAnsi"/>
          <w:bCs/>
          <w:sz w:val="24"/>
          <w:szCs w:val="24"/>
        </w:rPr>
        <w:lastRenderedPageBreak/>
        <w:t xml:space="preserve">Sob pena de não realização, a </w:t>
      </w:r>
      <w:r w:rsidRPr="003E1D9F">
        <w:rPr>
          <w:rFonts w:asciiTheme="minorHAnsi" w:hAnsiTheme="minorHAnsi" w:cstheme="minorHAnsi"/>
          <w:b/>
          <w:sz w:val="24"/>
          <w:szCs w:val="24"/>
        </w:rPr>
        <w:t xml:space="preserve">contratada </w:t>
      </w:r>
      <w:r w:rsidRPr="003E1D9F">
        <w:rPr>
          <w:rFonts w:asciiTheme="minorHAnsi" w:hAnsiTheme="minorHAnsi" w:cstheme="minorHAnsi"/>
          <w:bCs/>
          <w:sz w:val="24"/>
          <w:szCs w:val="24"/>
        </w:rPr>
        <w:t>deverá apresentar regularmente as medições no fechamento do período correspondente a execução dos serviços, no máximo até o segundo dia útil subsequente a essa data.</w:t>
      </w:r>
    </w:p>
    <w:p w14:paraId="47FC443D" w14:textId="786BF074" w:rsidR="00AA0F16" w:rsidRPr="003E1D9F" w:rsidRDefault="00AA0F16" w:rsidP="00AA0F16">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3E1D9F">
        <w:rPr>
          <w:rFonts w:asciiTheme="minorHAnsi" w:hAnsiTheme="minorHAnsi" w:cstheme="minorHAnsi"/>
          <w:bCs/>
          <w:sz w:val="24"/>
          <w:szCs w:val="24"/>
        </w:rPr>
        <w:t xml:space="preserve">Caso contrário, se não houver justificativa para o atraso na apresentação da medição, poderá a </w:t>
      </w:r>
      <w:r w:rsidRPr="003E1D9F">
        <w:rPr>
          <w:rFonts w:asciiTheme="minorHAnsi" w:hAnsiTheme="minorHAnsi" w:cstheme="minorHAnsi"/>
          <w:b/>
          <w:sz w:val="24"/>
          <w:szCs w:val="24"/>
        </w:rPr>
        <w:t>fiscalização</w:t>
      </w:r>
      <w:r w:rsidRPr="003E1D9F">
        <w:rPr>
          <w:rFonts w:asciiTheme="minorHAnsi" w:hAnsiTheme="minorHAnsi" w:cstheme="minorHAnsi"/>
          <w:bCs/>
          <w:sz w:val="24"/>
          <w:szCs w:val="24"/>
        </w:rPr>
        <w:t xml:space="preserve"> optar por não receber a medição atrasada e recebê-la apenas junto da próxima medição subsequente na próxima data prevista para medição.</w:t>
      </w:r>
    </w:p>
    <w:p w14:paraId="24B348D1" w14:textId="7FBC78A4" w:rsidR="00AA0F16" w:rsidRPr="003E1D9F" w:rsidRDefault="00AA0F16" w:rsidP="00AA0F16">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3E1D9F">
        <w:rPr>
          <w:rFonts w:asciiTheme="minorHAnsi" w:hAnsiTheme="minorHAnsi" w:cstheme="minorHAnsi"/>
          <w:bCs/>
          <w:sz w:val="24"/>
          <w:szCs w:val="24"/>
        </w:rPr>
        <w:t>Casos fortuitos ou de força maior que ensejem a realização de medições em discordância com o planejamento da obra aprovado deverão ser devidamente justificados.</w:t>
      </w:r>
    </w:p>
    <w:p w14:paraId="199D546D" w14:textId="43E43432" w:rsidR="00DB5868" w:rsidRPr="003E1D9F" w:rsidRDefault="00DB5868" w:rsidP="0067223A">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3E1D9F">
        <w:rPr>
          <w:rFonts w:asciiTheme="minorHAnsi" w:hAnsiTheme="minorHAnsi" w:cstheme="minorHAnsi"/>
          <w:bCs/>
          <w:sz w:val="24"/>
          <w:szCs w:val="24"/>
        </w:rPr>
        <w:t xml:space="preserve">A </w:t>
      </w:r>
      <w:r w:rsidRPr="003E1D9F">
        <w:rPr>
          <w:rFonts w:asciiTheme="minorHAnsi" w:hAnsiTheme="minorHAnsi" w:cstheme="minorHAnsi"/>
          <w:b/>
          <w:sz w:val="24"/>
          <w:szCs w:val="24"/>
        </w:rPr>
        <w:t xml:space="preserve">contratante </w:t>
      </w:r>
      <w:r w:rsidRPr="003E1D9F">
        <w:rPr>
          <w:rFonts w:asciiTheme="minorHAnsi" w:hAnsiTheme="minorHAnsi" w:cstheme="minorHAnsi"/>
          <w:bCs/>
          <w:sz w:val="24"/>
          <w:szCs w:val="24"/>
        </w:rPr>
        <w:t xml:space="preserve">terá o prazo máximo de 10 (dez) dias úteis contados a partir da data da apresentação da planilha de medição pela </w:t>
      </w:r>
      <w:r w:rsidRPr="003E1D9F">
        <w:rPr>
          <w:rFonts w:asciiTheme="minorHAnsi" w:hAnsiTheme="minorHAnsi" w:cstheme="minorHAnsi"/>
          <w:b/>
          <w:sz w:val="24"/>
          <w:szCs w:val="24"/>
        </w:rPr>
        <w:t>contratada</w:t>
      </w:r>
      <w:r w:rsidRPr="003E1D9F">
        <w:rPr>
          <w:rFonts w:asciiTheme="minorHAnsi" w:hAnsiTheme="minorHAnsi" w:cstheme="minorHAnsi"/>
          <w:bCs/>
          <w:sz w:val="24"/>
          <w:szCs w:val="24"/>
        </w:rPr>
        <w:t>, para aprovar ou rejeitar, no todo ou em parte, bem como para avaliar a conformidade dos serviços executados.</w:t>
      </w:r>
    </w:p>
    <w:p w14:paraId="5564A9EA" w14:textId="3308843C" w:rsidR="00AA0F16" w:rsidRPr="003E1D9F" w:rsidRDefault="00AA0F16" w:rsidP="0067223A">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3E1D9F">
        <w:rPr>
          <w:rFonts w:asciiTheme="minorHAnsi" w:hAnsiTheme="minorHAnsi" w:cstheme="minorHAnsi"/>
          <w:bCs/>
          <w:sz w:val="24"/>
          <w:szCs w:val="24"/>
        </w:rPr>
        <w:t xml:space="preserve">A aprovação da planilha de medição apresentada pela </w:t>
      </w:r>
      <w:r w:rsidRPr="003E1D9F">
        <w:rPr>
          <w:rFonts w:asciiTheme="minorHAnsi" w:hAnsiTheme="minorHAnsi" w:cstheme="minorHAnsi"/>
          <w:b/>
          <w:sz w:val="24"/>
          <w:szCs w:val="24"/>
        </w:rPr>
        <w:t>contratada</w:t>
      </w:r>
      <w:r w:rsidRPr="003E1D9F">
        <w:rPr>
          <w:rFonts w:asciiTheme="minorHAnsi" w:hAnsiTheme="minorHAnsi" w:cstheme="minorHAnsi"/>
          <w:bCs/>
          <w:sz w:val="24"/>
          <w:szCs w:val="24"/>
        </w:rPr>
        <w:t xml:space="preserve"> não a exime de quaisquer responsabilidades contratuais, nem implica aceitação definitiva dos serviços executados.</w:t>
      </w:r>
    </w:p>
    <w:p w14:paraId="3E15BBC2" w14:textId="11CDA771" w:rsidR="0067223A" w:rsidRPr="003E1D9F" w:rsidRDefault="0067223A" w:rsidP="0067223A">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3E1D9F">
        <w:rPr>
          <w:rFonts w:asciiTheme="minorHAnsi" w:hAnsiTheme="minorHAnsi" w:cstheme="minorHAnsi"/>
          <w:bCs/>
          <w:sz w:val="24"/>
          <w:szCs w:val="24"/>
        </w:rPr>
        <w:t xml:space="preserve">As medições serão acompanhadas por representantes do </w:t>
      </w:r>
      <w:r w:rsidRPr="003E1D9F">
        <w:rPr>
          <w:rFonts w:asciiTheme="minorHAnsi" w:hAnsiTheme="minorHAnsi" w:cstheme="minorHAnsi"/>
          <w:b/>
          <w:sz w:val="24"/>
          <w:szCs w:val="24"/>
        </w:rPr>
        <w:t>contratante e da contratada</w:t>
      </w:r>
      <w:r w:rsidRPr="003E1D9F">
        <w:rPr>
          <w:rFonts w:asciiTheme="minorHAnsi" w:hAnsiTheme="minorHAnsi" w:cstheme="minorHAnsi"/>
          <w:bCs/>
          <w:sz w:val="24"/>
          <w:szCs w:val="24"/>
        </w:rPr>
        <w:t xml:space="preserve">, sendo que eventuais divergências serão sanadas pelo representante do </w:t>
      </w:r>
      <w:r w:rsidRPr="003E1D9F">
        <w:rPr>
          <w:rFonts w:asciiTheme="minorHAnsi" w:hAnsiTheme="minorHAnsi" w:cstheme="minorHAnsi"/>
          <w:b/>
          <w:sz w:val="24"/>
          <w:szCs w:val="24"/>
        </w:rPr>
        <w:t>contratante</w:t>
      </w:r>
      <w:r w:rsidRPr="003E1D9F">
        <w:rPr>
          <w:rFonts w:asciiTheme="minorHAnsi" w:hAnsiTheme="minorHAnsi" w:cstheme="minorHAnsi"/>
          <w:bCs/>
          <w:sz w:val="24"/>
          <w:szCs w:val="24"/>
        </w:rPr>
        <w:t>.</w:t>
      </w:r>
    </w:p>
    <w:p w14:paraId="62D0DA31" w14:textId="560F38AF" w:rsidR="0067223A" w:rsidRPr="003E1D9F" w:rsidRDefault="0067223A" w:rsidP="0067223A">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3E1D9F">
        <w:rPr>
          <w:rFonts w:asciiTheme="minorHAnsi" w:hAnsiTheme="minorHAnsi" w:cstheme="minorHAnsi"/>
          <w:bCs/>
          <w:sz w:val="24"/>
          <w:szCs w:val="24"/>
        </w:rPr>
        <w:t xml:space="preserve">As medições serão realizadas em conformidade com a quantidade de serviços executados pela </w:t>
      </w:r>
      <w:r w:rsidR="00846822" w:rsidRPr="003E1D9F">
        <w:rPr>
          <w:rFonts w:asciiTheme="minorHAnsi" w:hAnsiTheme="minorHAnsi" w:cstheme="minorHAnsi"/>
          <w:b/>
          <w:sz w:val="24"/>
          <w:szCs w:val="24"/>
        </w:rPr>
        <w:t>contratada</w:t>
      </w:r>
      <w:r w:rsidRPr="003E1D9F">
        <w:rPr>
          <w:rFonts w:asciiTheme="minorHAnsi" w:hAnsiTheme="minorHAnsi" w:cstheme="minorHAnsi"/>
          <w:bCs/>
          <w:sz w:val="24"/>
          <w:szCs w:val="24"/>
        </w:rPr>
        <w:t xml:space="preserve">, </w:t>
      </w:r>
      <w:r w:rsidRPr="003E1D9F">
        <w:rPr>
          <w:rFonts w:asciiTheme="minorHAnsi" w:hAnsiTheme="minorHAnsi" w:cstheme="minorHAnsi"/>
          <w:b/>
          <w:sz w:val="24"/>
          <w:szCs w:val="24"/>
        </w:rPr>
        <w:t xml:space="preserve">em conformidade com o regime de execução de empreitada por preços </w:t>
      </w:r>
      <w:r w:rsidR="00392C0C" w:rsidRPr="003E1D9F">
        <w:rPr>
          <w:rFonts w:asciiTheme="minorHAnsi" w:hAnsiTheme="minorHAnsi" w:cstheme="minorHAnsi"/>
          <w:b/>
          <w:sz w:val="24"/>
          <w:szCs w:val="24"/>
        </w:rPr>
        <w:t>unitário</w:t>
      </w:r>
      <w:r w:rsidRPr="003E1D9F">
        <w:rPr>
          <w:rFonts w:asciiTheme="minorHAnsi" w:hAnsiTheme="minorHAnsi" w:cstheme="minorHAnsi"/>
          <w:bCs/>
          <w:sz w:val="24"/>
          <w:szCs w:val="24"/>
        </w:rPr>
        <w:t>, podendo ser total ou parcial, diante das averiguações constatadas “in loco” pelo fiscal/responsável técnico da Secretaria de Obras;</w:t>
      </w:r>
    </w:p>
    <w:p w14:paraId="014F660B" w14:textId="54107ABB" w:rsidR="0067223A" w:rsidRPr="003E1D9F" w:rsidRDefault="0067223A" w:rsidP="0067223A">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3E1D9F">
        <w:rPr>
          <w:rFonts w:asciiTheme="minorHAnsi" w:hAnsiTheme="minorHAnsi" w:cstheme="minorHAnsi"/>
          <w:bCs/>
          <w:sz w:val="24"/>
          <w:szCs w:val="24"/>
        </w:rPr>
        <w:lastRenderedPageBreak/>
        <w:t>A “Administração Local da Obra” será medida em percentual proporcionalmente aproximado à evolução financeira dos serviços de execução da obra</w:t>
      </w:r>
      <w:r w:rsidR="000B5780" w:rsidRPr="003E1D9F">
        <w:rPr>
          <w:rFonts w:asciiTheme="minorHAnsi" w:hAnsiTheme="minorHAnsi" w:cstheme="minorHAnsi"/>
          <w:bCs/>
          <w:sz w:val="24"/>
          <w:szCs w:val="24"/>
        </w:rPr>
        <w:t>/ serviço</w:t>
      </w:r>
      <w:r w:rsidRPr="003E1D9F">
        <w:rPr>
          <w:rFonts w:asciiTheme="minorHAnsi" w:hAnsiTheme="minorHAnsi" w:cstheme="minorHAnsi"/>
          <w:bCs/>
          <w:sz w:val="24"/>
          <w:szCs w:val="24"/>
        </w:rPr>
        <w:t>;</w:t>
      </w:r>
    </w:p>
    <w:p w14:paraId="5E0A581C" w14:textId="13BDE656" w:rsidR="0067223A" w:rsidRDefault="0067223A" w:rsidP="0067223A">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3E1D9F">
        <w:rPr>
          <w:rFonts w:asciiTheme="minorHAnsi" w:hAnsiTheme="minorHAnsi" w:cstheme="minorHAnsi"/>
          <w:bCs/>
          <w:sz w:val="24"/>
          <w:szCs w:val="24"/>
        </w:rPr>
        <w:t>Após constatação do valor total ou parcial pel</w:t>
      </w:r>
      <w:r w:rsidR="00846822" w:rsidRPr="003E1D9F">
        <w:rPr>
          <w:rFonts w:asciiTheme="minorHAnsi" w:hAnsiTheme="minorHAnsi" w:cstheme="minorHAnsi"/>
          <w:bCs/>
          <w:sz w:val="24"/>
          <w:szCs w:val="24"/>
        </w:rPr>
        <w:t>a</w:t>
      </w:r>
      <w:r w:rsidRPr="003E1D9F">
        <w:rPr>
          <w:rFonts w:asciiTheme="minorHAnsi" w:hAnsiTheme="minorHAnsi" w:cstheme="minorHAnsi"/>
          <w:bCs/>
          <w:sz w:val="24"/>
          <w:szCs w:val="24"/>
        </w:rPr>
        <w:t xml:space="preserve"> </w:t>
      </w:r>
      <w:r w:rsidR="00846822" w:rsidRPr="003E1D9F">
        <w:rPr>
          <w:rFonts w:asciiTheme="minorHAnsi" w:hAnsiTheme="minorHAnsi" w:cstheme="minorHAnsi"/>
          <w:b/>
          <w:sz w:val="24"/>
          <w:szCs w:val="24"/>
        </w:rPr>
        <w:t>fiscalização</w:t>
      </w:r>
      <w:r w:rsidRPr="003E1D9F">
        <w:rPr>
          <w:rFonts w:asciiTheme="minorHAnsi" w:hAnsiTheme="minorHAnsi" w:cstheme="minorHAnsi"/>
          <w:bCs/>
          <w:sz w:val="24"/>
          <w:szCs w:val="24"/>
        </w:rPr>
        <w:t xml:space="preserve">, a </w:t>
      </w:r>
      <w:r w:rsidR="00846822" w:rsidRPr="003E1D9F">
        <w:rPr>
          <w:rFonts w:asciiTheme="minorHAnsi" w:hAnsiTheme="minorHAnsi" w:cstheme="minorHAnsi"/>
          <w:b/>
          <w:sz w:val="24"/>
          <w:szCs w:val="24"/>
        </w:rPr>
        <w:t>contratada</w:t>
      </w:r>
      <w:r w:rsidR="00846822" w:rsidRPr="003E1D9F">
        <w:rPr>
          <w:rFonts w:asciiTheme="minorHAnsi" w:hAnsiTheme="minorHAnsi" w:cstheme="minorHAnsi"/>
          <w:bCs/>
          <w:sz w:val="24"/>
          <w:szCs w:val="24"/>
        </w:rPr>
        <w:t xml:space="preserve"> </w:t>
      </w:r>
      <w:r w:rsidRPr="003E1D9F">
        <w:rPr>
          <w:rFonts w:asciiTheme="minorHAnsi" w:hAnsiTheme="minorHAnsi" w:cstheme="minorHAnsi"/>
          <w:bCs/>
          <w:sz w:val="24"/>
          <w:szCs w:val="24"/>
        </w:rPr>
        <w:t>poderá emitir a nota fiscal correspondente à medição e enviar ao setor de fiscalização, acompanhada dos comprovantes dos recolhimentos relativos às leis sociais e fiscais, para fins de “ateste” e envio aos demais setores competentes.</w:t>
      </w:r>
    </w:p>
    <w:p w14:paraId="7E98F043" w14:textId="200B7E1E" w:rsidR="00A87FD9" w:rsidRDefault="000866F7" w:rsidP="006C6737">
      <w:pPr>
        <w:pStyle w:val="PargrafodaLista"/>
        <w:numPr>
          <w:ilvl w:val="0"/>
          <w:numId w:val="1"/>
        </w:numPr>
        <w:tabs>
          <w:tab w:val="left" w:pos="2445"/>
        </w:tabs>
        <w:spacing w:before="240" w:line="360" w:lineRule="auto"/>
        <w:contextualSpacing w:val="0"/>
        <w:jc w:val="both"/>
        <w:outlineLvl w:val="0"/>
        <w:rPr>
          <w:rFonts w:asciiTheme="minorHAnsi" w:hAnsiTheme="minorHAnsi" w:cstheme="minorHAnsi"/>
          <w:b/>
          <w:sz w:val="24"/>
          <w:szCs w:val="24"/>
        </w:rPr>
      </w:pPr>
      <w:bookmarkStart w:id="54" w:name="_Toc224218388"/>
      <w:r w:rsidRPr="003074C7">
        <w:rPr>
          <w:rFonts w:asciiTheme="minorHAnsi" w:hAnsiTheme="minorHAnsi" w:cstheme="minorHAnsi"/>
          <w:b/>
          <w:sz w:val="24"/>
          <w:szCs w:val="24"/>
        </w:rPr>
        <w:t>DO PAGAMENTO</w:t>
      </w:r>
      <w:bookmarkEnd w:id="54"/>
    </w:p>
    <w:p w14:paraId="54E21963" w14:textId="0B78F563" w:rsidR="0067223A" w:rsidRPr="0067223A" w:rsidRDefault="0067223A" w:rsidP="0067223A">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67223A">
        <w:rPr>
          <w:rFonts w:asciiTheme="minorHAnsi" w:hAnsiTheme="minorHAnsi" w:cstheme="minorHAnsi"/>
          <w:bCs/>
          <w:sz w:val="24"/>
          <w:szCs w:val="24"/>
        </w:rPr>
        <w:t xml:space="preserve">Obedecido o Cronograma Físico-Financeiro apresentado, a </w:t>
      </w:r>
      <w:r w:rsidRPr="0067223A">
        <w:rPr>
          <w:rFonts w:asciiTheme="minorHAnsi" w:hAnsiTheme="minorHAnsi" w:cstheme="minorHAnsi"/>
          <w:b/>
          <w:sz w:val="24"/>
          <w:szCs w:val="24"/>
        </w:rPr>
        <w:t>contratada</w:t>
      </w:r>
      <w:r w:rsidRPr="0067223A">
        <w:rPr>
          <w:rFonts w:asciiTheme="minorHAnsi" w:hAnsiTheme="minorHAnsi" w:cstheme="minorHAnsi"/>
          <w:bCs/>
          <w:sz w:val="24"/>
          <w:szCs w:val="24"/>
        </w:rPr>
        <w:t xml:space="preserve"> solicitará à Secretaria de Obras e Planejamento a realização da “medição” dos trabalhos executados. Uma vez medidos os serviços pela </w:t>
      </w:r>
      <w:r w:rsidR="006D02ED">
        <w:rPr>
          <w:rFonts w:asciiTheme="minorHAnsi" w:hAnsiTheme="minorHAnsi" w:cstheme="minorHAnsi"/>
          <w:b/>
          <w:sz w:val="24"/>
          <w:szCs w:val="24"/>
        </w:rPr>
        <w:t>fiscalização</w:t>
      </w:r>
      <w:r w:rsidRPr="0067223A">
        <w:rPr>
          <w:rFonts w:asciiTheme="minorHAnsi" w:hAnsiTheme="minorHAnsi" w:cstheme="minorHAnsi"/>
          <w:bCs/>
          <w:sz w:val="24"/>
          <w:szCs w:val="24"/>
        </w:rPr>
        <w:t xml:space="preserve">, a </w:t>
      </w:r>
      <w:r w:rsidRPr="0067223A">
        <w:rPr>
          <w:rFonts w:asciiTheme="minorHAnsi" w:hAnsiTheme="minorHAnsi" w:cstheme="minorHAnsi"/>
          <w:b/>
          <w:sz w:val="24"/>
          <w:szCs w:val="24"/>
        </w:rPr>
        <w:t>contratada</w:t>
      </w:r>
      <w:r w:rsidRPr="0067223A">
        <w:rPr>
          <w:rFonts w:asciiTheme="minorHAnsi" w:hAnsiTheme="minorHAnsi" w:cstheme="minorHAnsi"/>
          <w:bCs/>
          <w:sz w:val="24"/>
          <w:szCs w:val="24"/>
        </w:rPr>
        <w:t xml:space="preserve"> apresentará nota fiscal/fatura para liquidação e pagamento da despesa pelo Município, mediante ordem bancária.</w:t>
      </w:r>
    </w:p>
    <w:p w14:paraId="00F4CD80" w14:textId="77777777" w:rsidR="0067223A" w:rsidRPr="0067223A" w:rsidRDefault="0067223A" w:rsidP="0067223A">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67223A">
        <w:rPr>
          <w:rFonts w:asciiTheme="minorHAnsi" w:hAnsiTheme="minorHAnsi" w:cstheme="minorHAnsi"/>
          <w:bCs/>
          <w:sz w:val="24"/>
          <w:szCs w:val="24"/>
        </w:rPr>
        <w:t xml:space="preserve">As notas fiscais e demais documentos deverão ser entregues no Centro Administrativo Municipal, situado na Rua </w:t>
      </w:r>
      <w:proofErr w:type="spellStart"/>
      <w:r w:rsidRPr="0067223A">
        <w:rPr>
          <w:rFonts w:asciiTheme="minorHAnsi" w:hAnsiTheme="minorHAnsi" w:cstheme="minorHAnsi"/>
          <w:bCs/>
          <w:sz w:val="24"/>
          <w:szCs w:val="24"/>
        </w:rPr>
        <w:t>Itarumã</w:t>
      </w:r>
      <w:proofErr w:type="spellEnd"/>
      <w:r w:rsidRPr="0067223A">
        <w:rPr>
          <w:rFonts w:asciiTheme="minorHAnsi" w:hAnsiTheme="minorHAnsi" w:cstheme="minorHAnsi"/>
          <w:bCs/>
          <w:sz w:val="24"/>
          <w:szCs w:val="24"/>
        </w:rPr>
        <w:t>, nº 355, Setor Santa Maria – Jataí-GO, na Secretaria de Obras e Planejamento Urbano.</w:t>
      </w:r>
    </w:p>
    <w:p w14:paraId="4A7C5581" w14:textId="77777777" w:rsidR="0067223A" w:rsidRPr="0067223A" w:rsidRDefault="0067223A" w:rsidP="0067223A">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67223A">
        <w:rPr>
          <w:rFonts w:asciiTheme="minorHAnsi" w:hAnsiTheme="minorHAnsi" w:cstheme="minorHAnsi"/>
          <w:bCs/>
          <w:sz w:val="24"/>
          <w:szCs w:val="24"/>
        </w:rPr>
        <w:t xml:space="preserve">O pagamento será efetuado pelo </w:t>
      </w:r>
      <w:r w:rsidRPr="0067223A">
        <w:rPr>
          <w:rFonts w:asciiTheme="minorHAnsi" w:hAnsiTheme="minorHAnsi" w:cstheme="minorHAnsi"/>
          <w:b/>
          <w:sz w:val="24"/>
          <w:szCs w:val="24"/>
        </w:rPr>
        <w:t>contratante</w:t>
      </w:r>
      <w:r w:rsidRPr="0067223A">
        <w:rPr>
          <w:rFonts w:asciiTheme="minorHAnsi" w:hAnsiTheme="minorHAnsi" w:cstheme="minorHAnsi"/>
          <w:bCs/>
          <w:sz w:val="24"/>
          <w:szCs w:val="24"/>
        </w:rPr>
        <w:t>, em moeda corrente nacional, e somente será realizado após “ateste” do representante do Município na Nota Fiscal apresentada pela Contratada, o qual somente ocorrerá caso tenha sido comprovado o cumprimento das demais obrigações, inclusive quanto à regularidade fiscal.</w:t>
      </w:r>
    </w:p>
    <w:p w14:paraId="1EE923F0" w14:textId="05A0A906" w:rsidR="0067223A" w:rsidRPr="0067223A" w:rsidRDefault="0067223A" w:rsidP="0067223A">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67223A">
        <w:rPr>
          <w:rFonts w:asciiTheme="minorHAnsi" w:hAnsiTheme="minorHAnsi" w:cstheme="minorHAnsi"/>
          <w:bCs/>
          <w:sz w:val="24"/>
          <w:szCs w:val="24"/>
        </w:rPr>
        <w:t xml:space="preserve">Em caso de irregularidade fiscal, a Prefeitura notificará a empresa contratada para que sejam sanadas as pendências no </w:t>
      </w:r>
      <w:r w:rsidRPr="0067223A">
        <w:rPr>
          <w:rFonts w:asciiTheme="minorHAnsi" w:hAnsiTheme="minorHAnsi" w:cstheme="minorHAnsi"/>
          <w:b/>
          <w:sz w:val="24"/>
          <w:szCs w:val="24"/>
        </w:rPr>
        <w:t>prazo de 5 (cinco) dias úteis, prorrogáveis por igual período, caso solicitado formalmente pela contratada</w:t>
      </w:r>
      <w:r w:rsidRPr="0067223A">
        <w:rPr>
          <w:rFonts w:asciiTheme="minorHAnsi" w:hAnsiTheme="minorHAnsi" w:cstheme="minorHAnsi"/>
          <w:bCs/>
          <w:sz w:val="24"/>
          <w:szCs w:val="24"/>
        </w:rPr>
        <w:t xml:space="preserve">. Findado este prazo sem que haja a regularização por parte da empresa vencedora ou a apresentação de defesa aceita por esta Prefeitura, estes fatos, isoladamente ou </w:t>
      </w:r>
      <w:r w:rsidRPr="0067223A">
        <w:rPr>
          <w:rFonts w:asciiTheme="minorHAnsi" w:hAnsiTheme="minorHAnsi" w:cstheme="minorHAnsi"/>
          <w:bCs/>
          <w:sz w:val="24"/>
          <w:szCs w:val="24"/>
        </w:rPr>
        <w:lastRenderedPageBreak/>
        <w:t xml:space="preserve">em conjunto, caracterizarão descumprimento de cláusula </w:t>
      </w:r>
      <w:r w:rsidR="006D02ED">
        <w:rPr>
          <w:rFonts w:asciiTheme="minorHAnsi" w:hAnsiTheme="minorHAnsi" w:cstheme="minorHAnsi"/>
          <w:bCs/>
          <w:sz w:val="24"/>
          <w:szCs w:val="24"/>
        </w:rPr>
        <w:t>editalícia</w:t>
      </w:r>
      <w:r w:rsidRPr="0067223A">
        <w:rPr>
          <w:rFonts w:asciiTheme="minorHAnsi" w:hAnsiTheme="minorHAnsi" w:cstheme="minorHAnsi"/>
          <w:bCs/>
          <w:sz w:val="24"/>
          <w:szCs w:val="24"/>
        </w:rPr>
        <w:t>. Além disso, o Contrato e/ou outro documento equivalente estará passível de rescisão e a adjudicatária sujeita às sanções administrativas previstas no Edital, no Projeto Básico e no contrato.</w:t>
      </w:r>
    </w:p>
    <w:p w14:paraId="7114669B" w14:textId="77777777" w:rsidR="0067223A" w:rsidRPr="0067223A" w:rsidRDefault="0067223A" w:rsidP="0067223A">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67223A">
        <w:rPr>
          <w:rFonts w:asciiTheme="minorHAnsi" w:hAnsiTheme="minorHAnsi" w:cstheme="minorHAnsi"/>
          <w:bCs/>
          <w:sz w:val="24"/>
          <w:szCs w:val="24"/>
        </w:rPr>
        <w:t>Na ocorrência de rejeição da Nota Fiscal, motivada por erro ou incorreções, o prazo de que trata o item anterior, passará a ser contado a partir da data de sua reapresentação.</w:t>
      </w:r>
    </w:p>
    <w:p w14:paraId="36B13FE5" w14:textId="77777777" w:rsidR="0067223A" w:rsidRPr="0067223A" w:rsidRDefault="0067223A" w:rsidP="0067223A">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67223A">
        <w:rPr>
          <w:rFonts w:asciiTheme="minorHAnsi" w:hAnsiTheme="minorHAnsi" w:cstheme="minorHAnsi"/>
          <w:bCs/>
          <w:sz w:val="24"/>
          <w:szCs w:val="24"/>
        </w:rPr>
        <w:t xml:space="preserve">A devolução da fatura não aprovada para pagamento por esta Prefeitura não servirá de motivo para que a </w:t>
      </w:r>
      <w:r w:rsidRPr="0067223A">
        <w:rPr>
          <w:rFonts w:asciiTheme="minorHAnsi" w:hAnsiTheme="minorHAnsi" w:cstheme="minorHAnsi"/>
          <w:b/>
          <w:sz w:val="24"/>
          <w:szCs w:val="24"/>
        </w:rPr>
        <w:t>contratada</w:t>
      </w:r>
      <w:r w:rsidRPr="0067223A">
        <w:rPr>
          <w:rFonts w:asciiTheme="minorHAnsi" w:hAnsiTheme="minorHAnsi" w:cstheme="minorHAnsi"/>
          <w:bCs/>
          <w:sz w:val="24"/>
          <w:szCs w:val="24"/>
        </w:rPr>
        <w:t xml:space="preserve"> suspenda total ou parcialmente a prestação de serviços ou deixe de arcar com suas obrigações junto aos seus funcionários.</w:t>
      </w:r>
    </w:p>
    <w:p w14:paraId="48ED0A22" w14:textId="77777777" w:rsidR="0067223A" w:rsidRPr="0067223A" w:rsidRDefault="0067223A" w:rsidP="0067223A">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67223A">
        <w:rPr>
          <w:rFonts w:asciiTheme="minorHAnsi" w:hAnsiTheme="minorHAnsi" w:cstheme="minorHAnsi"/>
          <w:bCs/>
          <w:sz w:val="24"/>
          <w:szCs w:val="24"/>
        </w:rPr>
        <w:t>O prazo de pagamento será de no máximo 30 (trinta) dias após a apresentação de Nota Fiscal/Fatura, devidamente atestada por servidor designado para este fim, e depois de satisfeitas todas as condições previstas no Edital.</w:t>
      </w:r>
    </w:p>
    <w:p w14:paraId="48AAA14E" w14:textId="77777777" w:rsidR="0067223A" w:rsidRPr="0067223A" w:rsidRDefault="0067223A" w:rsidP="0067223A">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67223A">
        <w:rPr>
          <w:rFonts w:asciiTheme="minorHAnsi" w:hAnsiTheme="minorHAnsi" w:cstheme="minorHAnsi"/>
          <w:bCs/>
          <w:sz w:val="24"/>
          <w:szCs w:val="24"/>
        </w:rPr>
        <w:t xml:space="preserve">Havendo atraso nos pagamentos não decorrente de falhas no cumprimento das obrigações contratuais principais ou acessórias por parte da </w:t>
      </w:r>
      <w:r w:rsidRPr="0067223A">
        <w:rPr>
          <w:rFonts w:asciiTheme="minorHAnsi" w:hAnsiTheme="minorHAnsi" w:cstheme="minorHAnsi"/>
          <w:b/>
          <w:sz w:val="24"/>
          <w:szCs w:val="24"/>
        </w:rPr>
        <w:t>contratada</w:t>
      </w:r>
      <w:r w:rsidRPr="0067223A">
        <w:rPr>
          <w:rFonts w:asciiTheme="minorHAnsi" w:hAnsiTheme="minorHAnsi" w:cstheme="minorHAnsi"/>
          <w:bCs/>
          <w:sz w:val="24"/>
          <w:szCs w:val="24"/>
        </w:rPr>
        <w:t>, incidirá correção monetária sobre o valor devido na forma da legislação aplicável, bem como juros moratórios, em conformidade com o previsto no Edital ou Contrato.</w:t>
      </w:r>
    </w:p>
    <w:p w14:paraId="54FAF6D7" w14:textId="77777777" w:rsidR="0067223A" w:rsidRPr="0067223A" w:rsidRDefault="0067223A" w:rsidP="0067223A">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67223A">
        <w:rPr>
          <w:rFonts w:asciiTheme="minorHAnsi" w:hAnsiTheme="minorHAnsi" w:cstheme="minorHAnsi"/>
          <w:bCs/>
          <w:sz w:val="24"/>
          <w:szCs w:val="24"/>
        </w:rPr>
        <w:t xml:space="preserve">O </w:t>
      </w:r>
      <w:r w:rsidRPr="0067223A">
        <w:rPr>
          <w:rFonts w:asciiTheme="minorHAnsi" w:hAnsiTheme="minorHAnsi" w:cstheme="minorHAnsi"/>
          <w:b/>
          <w:sz w:val="24"/>
          <w:szCs w:val="24"/>
        </w:rPr>
        <w:t>contratante</w:t>
      </w:r>
      <w:r w:rsidRPr="0067223A">
        <w:rPr>
          <w:rFonts w:asciiTheme="minorHAnsi" w:hAnsiTheme="minorHAnsi" w:cstheme="minorHAnsi"/>
          <w:bCs/>
          <w:sz w:val="24"/>
          <w:szCs w:val="24"/>
        </w:rPr>
        <w:t xml:space="preserve"> não se responsabilizará por qualquer despesa que venha a ser efetuada sem que tenha sido prevista no ato convocatório, logo, estará eximida de quaisquer ônus, direitos ou obrigações trabalhistas, tributárias e previdenciárias.</w:t>
      </w:r>
    </w:p>
    <w:p w14:paraId="3ADC7737" w14:textId="77777777" w:rsidR="0067223A" w:rsidRPr="0067223A" w:rsidRDefault="0067223A" w:rsidP="0067223A">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67223A">
        <w:rPr>
          <w:rFonts w:asciiTheme="minorHAnsi" w:hAnsiTheme="minorHAnsi" w:cstheme="minorHAnsi"/>
          <w:bCs/>
          <w:sz w:val="24"/>
          <w:szCs w:val="24"/>
        </w:rPr>
        <w:t xml:space="preserve">Para fins de pagamento, anexos à nota fiscal/fatura, deverão ser entregues certificados de regularidade fiscal, regularidade perante o INSS e FGTS e certidão negativa de débitos trabalhistas, </w:t>
      </w:r>
      <w:r w:rsidRPr="0067223A">
        <w:rPr>
          <w:rFonts w:asciiTheme="minorHAnsi" w:hAnsiTheme="minorHAnsi" w:cstheme="minorHAnsi"/>
          <w:b/>
          <w:sz w:val="24"/>
          <w:szCs w:val="24"/>
        </w:rPr>
        <w:t xml:space="preserve">acompanhada da folha de pagamento dos empregados individualizada, guia do FGTS, acompanhada da relação empregado </w:t>
      </w:r>
      <w:r w:rsidRPr="0067223A">
        <w:rPr>
          <w:rFonts w:asciiTheme="minorHAnsi" w:hAnsiTheme="minorHAnsi" w:cstheme="minorHAnsi"/>
          <w:b/>
          <w:sz w:val="24"/>
          <w:szCs w:val="24"/>
        </w:rPr>
        <w:lastRenderedPageBreak/>
        <w:t>x tomador – GFIP/SEFIP, com o recibo de pagamento do mesmo, além de outros documentos exigíveis para fins de fiscalização trabalhista do contratado</w:t>
      </w:r>
      <w:r w:rsidRPr="0067223A">
        <w:rPr>
          <w:rFonts w:asciiTheme="minorHAnsi" w:hAnsiTheme="minorHAnsi" w:cstheme="minorHAnsi"/>
          <w:bCs/>
          <w:sz w:val="24"/>
          <w:szCs w:val="24"/>
        </w:rPr>
        <w:t>;</w:t>
      </w:r>
    </w:p>
    <w:p w14:paraId="36D63C0B" w14:textId="77777777" w:rsidR="0067223A" w:rsidRPr="0067223A" w:rsidRDefault="0067223A" w:rsidP="0067223A">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67223A">
        <w:rPr>
          <w:rFonts w:asciiTheme="minorHAnsi" w:hAnsiTheme="minorHAnsi" w:cstheme="minorHAnsi"/>
          <w:bCs/>
          <w:sz w:val="24"/>
          <w:szCs w:val="24"/>
        </w:rPr>
        <w:t>Será exigida também a documentação de regularidade de eventuais subcontratadas.</w:t>
      </w:r>
    </w:p>
    <w:p w14:paraId="53CA3B46" w14:textId="77777777" w:rsidR="0067223A" w:rsidRPr="0067223A" w:rsidRDefault="0067223A" w:rsidP="0067223A">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67223A">
        <w:rPr>
          <w:rFonts w:asciiTheme="minorHAnsi" w:hAnsiTheme="minorHAnsi" w:cstheme="minorHAnsi"/>
          <w:bCs/>
          <w:sz w:val="24"/>
          <w:szCs w:val="24"/>
        </w:rPr>
        <w:t>Constatada a conformidade dos serviços prestados com as especificações e quantidades previstas no instrumento convocatório e proposta apresentada, o Fiscal do Contrato atestará o recebimento mediante assinatura na respectiva Nota Fiscal/Fatura.</w:t>
      </w:r>
    </w:p>
    <w:p w14:paraId="1050DF00" w14:textId="77777777" w:rsidR="0067223A" w:rsidRPr="0067223A" w:rsidRDefault="0067223A" w:rsidP="0067223A">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466A66">
        <w:rPr>
          <w:rFonts w:asciiTheme="minorHAnsi" w:hAnsiTheme="minorHAnsi" w:cstheme="minorHAnsi"/>
          <w:bCs/>
          <w:sz w:val="24"/>
          <w:szCs w:val="24"/>
        </w:rPr>
        <w:t>A Prefeitura Municipal de Jataí</w:t>
      </w:r>
      <w:r w:rsidRPr="0067223A">
        <w:rPr>
          <w:rFonts w:asciiTheme="minorHAnsi" w:hAnsiTheme="minorHAnsi" w:cstheme="minorHAnsi"/>
          <w:bCs/>
          <w:sz w:val="24"/>
          <w:szCs w:val="24"/>
        </w:rPr>
        <w:t xml:space="preserve"> poderá sustar o pagamento de qualquer fatura apresentada pela </w:t>
      </w:r>
      <w:r w:rsidRPr="0067223A">
        <w:rPr>
          <w:rFonts w:asciiTheme="minorHAnsi" w:hAnsiTheme="minorHAnsi" w:cstheme="minorHAnsi"/>
          <w:b/>
          <w:sz w:val="24"/>
          <w:szCs w:val="24"/>
        </w:rPr>
        <w:t>contratada</w:t>
      </w:r>
      <w:r w:rsidRPr="0067223A">
        <w:rPr>
          <w:rFonts w:asciiTheme="minorHAnsi" w:hAnsiTheme="minorHAnsi" w:cstheme="minorHAnsi"/>
          <w:bCs/>
          <w:sz w:val="24"/>
          <w:szCs w:val="24"/>
        </w:rPr>
        <w:t>, no todo ou em parte, nos seguintes casos:</w:t>
      </w:r>
    </w:p>
    <w:p w14:paraId="0987AC10" w14:textId="77777777" w:rsidR="0067223A" w:rsidRPr="0067223A" w:rsidRDefault="0067223A" w:rsidP="0067223A">
      <w:pPr>
        <w:pStyle w:val="PargrafodaLista"/>
        <w:numPr>
          <w:ilvl w:val="0"/>
          <w:numId w:val="31"/>
        </w:numPr>
        <w:tabs>
          <w:tab w:val="left" w:pos="2445"/>
        </w:tabs>
        <w:spacing w:after="0" w:line="360" w:lineRule="auto"/>
        <w:jc w:val="both"/>
        <w:rPr>
          <w:rFonts w:asciiTheme="minorHAnsi" w:hAnsiTheme="minorHAnsi" w:cstheme="minorHAnsi"/>
          <w:bCs/>
          <w:sz w:val="24"/>
          <w:szCs w:val="24"/>
        </w:rPr>
      </w:pPr>
      <w:r w:rsidRPr="0067223A">
        <w:rPr>
          <w:rFonts w:asciiTheme="minorHAnsi" w:hAnsiTheme="minorHAnsi" w:cstheme="minorHAnsi"/>
          <w:bCs/>
          <w:sz w:val="24"/>
          <w:szCs w:val="24"/>
        </w:rPr>
        <w:t>Descumprimento de obrigação relacionada ao objeto contratado;</w:t>
      </w:r>
    </w:p>
    <w:p w14:paraId="34E0A9F8" w14:textId="77777777" w:rsidR="0067223A" w:rsidRPr="0067223A" w:rsidRDefault="0067223A" w:rsidP="0067223A">
      <w:pPr>
        <w:pStyle w:val="PargrafodaLista"/>
        <w:numPr>
          <w:ilvl w:val="0"/>
          <w:numId w:val="31"/>
        </w:numPr>
        <w:tabs>
          <w:tab w:val="left" w:pos="2445"/>
        </w:tabs>
        <w:spacing w:after="0" w:line="360" w:lineRule="auto"/>
        <w:jc w:val="both"/>
        <w:rPr>
          <w:rFonts w:asciiTheme="minorHAnsi" w:hAnsiTheme="minorHAnsi" w:cstheme="minorHAnsi"/>
          <w:bCs/>
          <w:sz w:val="24"/>
          <w:szCs w:val="24"/>
        </w:rPr>
      </w:pPr>
      <w:r w:rsidRPr="0067223A">
        <w:rPr>
          <w:rFonts w:asciiTheme="minorHAnsi" w:hAnsiTheme="minorHAnsi" w:cstheme="minorHAnsi"/>
          <w:bCs/>
          <w:sz w:val="24"/>
          <w:szCs w:val="24"/>
        </w:rPr>
        <w:t>Não cumprimento das obrigações acessórias, hipótese em que o pagamento ficará retido até que a contratada atenda à cláusula infringida;</w:t>
      </w:r>
    </w:p>
    <w:p w14:paraId="29E565DD" w14:textId="77777777" w:rsidR="0067223A" w:rsidRPr="0067223A" w:rsidRDefault="0067223A" w:rsidP="0067223A">
      <w:pPr>
        <w:pStyle w:val="PargrafodaLista"/>
        <w:numPr>
          <w:ilvl w:val="0"/>
          <w:numId w:val="31"/>
        </w:numPr>
        <w:tabs>
          <w:tab w:val="left" w:pos="2445"/>
        </w:tabs>
        <w:spacing w:after="0" w:line="360" w:lineRule="auto"/>
        <w:jc w:val="both"/>
        <w:rPr>
          <w:rFonts w:asciiTheme="minorHAnsi" w:hAnsiTheme="minorHAnsi" w:cstheme="minorHAnsi"/>
          <w:bCs/>
          <w:sz w:val="24"/>
          <w:szCs w:val="24"/>
        </w:rPr>
      </w:pPr>
      <w:r w:rsidRPr="0067223A">
        <w:rPr>
          <w:rFonts w:asciiTheme="minorHAnsi" w:hAnsiTheme="minorHAnsi" w:cstheme="minorHAnsi"/>
          <w:bCs/>
          <w:sz w:val="24"/>
          <w:szCs w:val="24"/>
        </w:rPr>
        <w:t>Obrigações da contratada com terceiros que, eventualmente, possam prejudicar a Administração.</w:t>
      </w:r>
    </w:p>
    <w:p w14:paraId="60818FCC" w14:textId="77777777" w:rsidR="0067223A" w:rsidRPr="0067223A" w:rsidRDefault="0067223A" w:rsidP="0067223A">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67223A">
        <w:rPr>
          <w:rFonts w:asciiTheme="minorHAnsi" w:hAnsiTheme="minorHAnsi" w:cstheme="minorHAnsi"/>
          <w:bCs/>
          <w:sz w:val="24"/>
          <w:szCs w:val="24"/>
        </w:rPr>
        <w:t>No caso de controvérsia sobre a execução do objeto, quanto a dimensão, qualidade e quantidade, a parcela incontroversa deverá ser liberada no prazo previsto para pagamento.</w:t>
      </w:r>
    </w:p>
    <w:p w14:paraId="65766E02" w14:textId="77777777" w:rsidR="0067223A" w:rsidRPr="0067223A" w:rsidRDefault="0067223A" w:rsidP="0067223A">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67223A">
        <w:rPr>
          <w:rFonts w:asciiTheme="minorHAnsi" w:hAnsiTheme="minorHAnsi" w:cstheme="minorHAnsi"/>
          <w:bCs/>
          <w:sz w:val="24"/>
          <w:szCs w:val="24"/>
        </w:rPr>
        <w:t xml:space="preserve">Havendo erro na apresentação da Nota Fiscal/Fatura ou, ainda, circunstância que impeça a liquidação da despesa — como, por exemplo, obrigação financeira pendente, decorrente de penalidade imposta ou inadimplência — o pagamento ficará sobrestado até que a </w:t>
      </w:r>
      <w:r w:rsidRPr="0067223A">
        <w:rPr>
          <w:rFonts w:asciiTheme="minorHAnsi" w:hAnsiTheme="minorHAnsi" w:cstheme="minorHAnsi"/>
          <w:b/>
          <w:sz w:val="24"/>
          <w:szCs w:val="24"/>
        </w:rPr>
        <w:t>contratada</w:t>
      </w:r>
      <w:r w:rsidRPr="0067223A">
        <w:rPr>
          <w:rFonts w:asciiTheme="minorHAnsi" w:hAnsiTheme="minorHAnsi" w:cstheme="minorHAnsi"/>
          <w:bCs/>
          <w:sz w:val="24"/>
          <w:szCs w:val="24"/>
        </w:rPr>
        <w:t xml:space="preserve"> providencie as medidas saneadoras. Nesta hipótese, o prazo para pagamento iniciar-se-á após a comprovação da regularização da situação, não acarretando qualquer ônus para a </w:t>
      </w:r>
      <w:r w:rsidRPr="0067223A">
        <w:rPr>
          <w:rFonts w:asciiTheme="minorHAnsi" w:hAnsiTheme="minorHAnsi" w:cstheme="minorHAnsi"/>
          <w:b/>
          <w:sz w:val="24"/>
          <w:szCs w:val="24"/>
        </w:rPr>
        <w:t>contratante</w:t>
      </w:r>
      <w:r w:rsidRPr="0067223A">
        <w:rPr>
          <w:rFonts w:asciiTheme="minorHAnsi" w:hAnsiTheme="minorHAnsi" w:cstheme="minorHAnsi"/>
          <w:bCs/>
          <w:sz w:val="24"/>
          <w:szCs w:val="24"/>
        </w:rPr>
        <w:t>.</w:t>
      </w:r>
    </w:p>
    <w:p w14:paraId="0B6727F5" w14:textId="77777777" w:rsidR="0067223A" w:rsidRPr="0067223A" w:rsidRDefault="0067223A" w:rsidP="0067223A">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67223A">
        <w:rPr>
          <w:rFonts w:asciiTheme="minorHAnsi" w:hAnsiTheme="minorHAnsi" w:cstheme="minorHAnsi"/>
          <w:bCs/>
          <w:sz w:val="24"/>
          <w:szCs w:val="24"/>
        </w:rPr>
        <w:lastRenderedPageBreak/>
        <w:t>Não será permitido pagamento antecipado, parcial ou total, relativo a parcelas contratuais vinculadas ao fornecimento de bens, à execução de obras ou à prestação de serviços.</w:t>
      </w:r>
    </w:p>
    <w:p w14:paraId="424D3085" w14:textId="77777777" w:rsidR="008A3215" w:rsidRPr="008A3215" w:rsidRDefault="008A3215" w:rsidP="008A3215">
      <w:pPr>
        <w:pStyle w:val="PargrafodaLista"/>
        <w:numPr>
          <w:ilvl w:val="0"/>
          <w:numId w:val="1"/>
        </w:numPr>
        <w:tabs>
          <w:tab w:val="left" w:pos="2445"/>
        </w:tabs>
        <w:spacing w:before="240" w:line="360" w:lineRule="auto"/>
        <w:contextualSpacing w:val="0"/>
        <w:jc w:val="both"/>
        <w:outlineLvl w:val="0"/>
        <w:rPr>
          <w:rFonts w:asciiTheme="minorHAnsi" w:hAnsiTheme="minorHAnsi" w:cstheme="minorHAnsi"/>
          <w:b/>
          <w:sz w:val="24"/>
          <w:szCs w:val="24"/>
        </w:rPr>
      </w:pPr>
      <w:bookmarkStart w:id="55" w:name="_Toc185503745"/>
      <w:bookmarkStart w:id="56" w:name="_Toc224218389"/>
      <w:r w:rsidRPr="008A3215">
        <w:rPr>
          <w:rFonts w:asciiTheme="minorHAnsi" w:hAnsiTheme="minorHAnsi" w:cstheme="minorHAnsi"/>
          <w:b/>
          <w:sz w:val="24"/>
          <w:szCs w:val="24"/>
        </w:rPr>
        <w:t>DA FORMAÇÃO DE CONSÓRCIO</w:t>
      </w:r>
      <w:bookmarkEnd w:id="55"/>
      <w:bookmarkEnd w:id="56"/>
    </w:p>
    <w:p w14:paraId="264B2E31" w14:textId="77777777" w:rsidR="008A3215" w:rsidRPr="008A3215" w:rsidRDefault="008A3215" w:rsidP="008A3215">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8A3215">
        <w:rPr>
          <w:rFonts w:asciiTheme="minorHAnsi" w:hAnsiTheme="minorHAnsi" w:cstheme="minorHAnsi"/>
          <w:bCs/>
          <w:sz w:val="24"/>
          <w:szCs w:val="24"/>
        </w:rPr>
        <w:t xml:space="preserve">Nos termos expostos no Estudo Técnico Preliminar deste objeto, </w:t>
      </w:r>
      <w:r w:rsidRPr="00175915">
        <w:rPr>
          <w:rFonts w:asciiTheme="minorHAnsi" w:hAnsiTheme="minorHAnsi" w:cstheme="minorHAnsi"/>
          <w:b/>
          <w:sz w:val="24"/>
          <w:szCs w:val="24"/>
        </w:rPr>
        <w:t>não será permitida a participação de empresas sob a forma de consórcio para a presente licitação</w:t>
      </w:r>
      <w:r w:rsidRPr="008A3215">
        <w:rPr>
          <w:rFonts w:asciiTheme="minorHAnsi" w:hAnsiTheme="minorHAnsi" w:cstheme="minorHAnsi"/>
          <w:bCs/>
          <w:sz w:val="24"/>
          <w:szCs w:val="24"/>
        </w:rPr>
        <w:t>.</w:t>
      </w:r>
    </w:p>
    <w:p w14:paraId="33A543C0" w14:textId="77777777" w:rsidR="008A3215" w:rsidRPr="008A3215" w:rsidRDefault="008A3215" w:rsidP="008A3215">
      <w:pPr>
        <w:pStyle w:val="PargrafodaLista"/>
        <w:numPr>
          <w:ilvl w:val="0"/>
          <w:numId w:val="1"/>
        </w:numPr>
        <w:tabs>
          <w:tab w:val="left" w:pos="2445"/>
        </w:tabs>
        <w:spacing w:before="240" w:line="360" w:lineRule="auto"/>
        <w:contextualSpacing w:val="0"/>
        <w:jc w:val="both"/>
        <w:outlineLvl w:val="0"/>
        <w:rPr>
          <w:rFonts w:asciiTheme="minorHAnsi" w:hAnsiTheme="minorHAnsi" w:cstheme="minorHAnsi"/>
          <w:b/>
          <w:sz w:val="24"/>
          <w:szCs w:val="24"/>
        </w:rPr>
      </w:pPr>
      <w:bookmarkStart w:id="57" w:name="_Toc185503746"/>
      <w:bookmarkStart w:id="58" w:name="_Ref200964221"/>
      <w:bookmarkStart w:id="59" w:name="_Toc224218390"/>
      <w:r w:rsidRPr="008A3215">
        <w:rPr>
          <w:rFonts w:asciiTheme="minorHAnsi" w:hAnsiTheme="minorHAnsi" w:cstheme="minorHAnsi"/>
          <w:b/>
          <w:sz w:val="24"/>
          <w:szCs w:val="24"/>
        </w:rPr>
        <w:t>DA SUBCONTRATAÇÃO</w:t>
      </w:r>
      <w:bookmarkEnd w:id="57"/>
      <w:bookmarkEnd w:id="58"/>
      <w:bookmarkEnd w:id="59"/>
    </w:p>
    <w:p w14:paraId="6624FE61" w14:textId="77777777" w:rsidR="008A3215" w:rsidRPr="008A3215" w:rsidRDefault="008A3215" w:rsidP="008A3215">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8A3215">
        <w:rPr>
          <w:rFonts w:asciiTheme="minorHAnsi" w:hAnsiTheme="minorHAnsi" w:cstheme="minorHAnsi"/>
          <w:bCs/>
          <w:sz w:val="24"/>
          <w:szCs w:val="24"/>
        </w:rPr>
        <w:t xml:space="preserve">Poderão ser subcontratados os serviços cuja execução demande especialização técnica evidenciada pela existência de empresas especificamente dedicadas àquele segmento, ou, ainda, quando esta seja a prática no mercado, </w:t>
      </w:r>
      <w:r w:rsidRPr="008A3215">
        <w:rPr>
          <w:rFonts w:asciiTheme="minorHAnsi" w:hAnsiTheme="minorHAnsi" w:cstheme="minorHAnsi"/>
          <w:b/>
          <w:sz w:val="24"/>
          <w:szCs w:val="24"/>
        </w:rPr>
        <w:t>limitados a 35% (trinta e cinco cento)</w:t>
      </w:r>
      <w:r w:rsidRPr="008A3215">
        <w:rPr>
          <w:rFonts w:asciiTheme="minorHAnsi" w:hAnsiTheme="minorHAnsi" w:cstheme="minorHAnsi"/>
          <w:bCs/>
          <w:sz w:val="24"/>
          <w:szCs w:val="24"/>
        </w:rPr>
        <w:t xml:space="preserve"> do objeto contratado. Este percentual poderá ser revisto, a requerimento do contratado, com as justificativas técnicas e mercadológicas pertinentes.</w:t>
      </w:r>
    </w:p>
    <w:p w14:paraId="343FC314" w14:textId="77777777" w:rsidR="008A3215" w:rsidRPr="008A3215" w:rsidRDefault="008A3215" w:rsidP="008A3215">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8A3215">
        <w:rPr>
          <w:rFonts w:asciiTheme="minorHAnsi" w:hAnsiTheme="minorHAnsi" w:cstheme="minorHAnsi"/>
          <w:bCs/>
          <w:sz w:val="24"/>
          <w:szCs w:val="24"/>
        </w:rPr>
        <w:t>Não caracteriza a subcontratação de serviços a instalação, aplicação ou montagem de materiais, equipamentos ou aparelhos cuja aquisição pressuponha a execução dos trabalhos pelo fornecedor (vidros, marcenaria, serralharia, entre outros).</w:t>
      </w:r>
    </w:p>
    <w:p w14:paraId="0D2BA911" w14:textId="77777777" w:rsidR="008A3215" w:rsidRPr="008A3215" w:rsidRDefault="008A3215" w:rsidP="008A3215">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8A3215">
        <w:rPr>
          <w:rFonts w:asciiTheme="minorHAnsi" w:hAnsiTheme="minorHAnsi" w:cstheme="minorHAnsi"/>
          <w:bCs/>
          <w:sz w:val="24"/>
          <w:szCs w:val="24"/>
        </w:rPr>
        <w:t>A subcontratação depende de autorização prévia do Contratante, a quem incumbe avaliar se a subcontratada cumpre os requisitos de qualificação técnica necessários para a execução do objeto.</w:t>
      </w:r>
    </w:p>
    <w:p w14:paraId="5F0199A3" w14:textId="77777777" w:rsidR="008A3215" w:rsidRPr="008A3215" w:rsidRDefault="008A3215" w:rsidP="008A3215">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8A3215">
        <w:rPr>
          <w:rFonts w:asciiTheme="minorHAnsi" w:hAnsiTheme="minorHAnsi" w:cstheme="minorHAnsi"/>
          <w:bCs/>
          <w:sz w:val="24"/>
          <w:szCs w:val="24"/>
        </w:rPr>
        <w:t xml:space="preserve">Sempre que for exigível, a empresa </w:t>
      </w:r>
      <w:r w:rsidRPr="008A3215">
        <w:rPr>
          <w:rFonts w:asciiTheme="minorHAnsi" w:hAnsiTheme="minorHAnsi" w:cstheme="minorHAnsi"/>
          <w:b/>
          <w:sz w:val="24"/>
          <w:szCs w:val="24"/>
        </w:rPr>
        <w:t>contratada</w:t>
      </w:r>
      <w:r w:rsidRPr="008A3215">
        <w:rPr>
          <w:rFonts w:asciiTheme="minorHAnsi" w:hAnsiTheme="minorHAnsi" w:cstheme="minorHAnsi"/>
          <w:bCs/>
          <w:sz w:val="24"/>
          <w:szCs w:val="24"/>
        </w:rPr>
        <w:t xml:space="preserve"> deverá apresentar à Administração a capacidade técnica do subcontratado, considerando as condições previstas no edital.</w:t>
      </w:r>
    </w:p>
    <w:p w14:paraId="5B6FDF59" w14:textId="77777777" w:rsidR="008A3215" w:rsidRPr="008A3215" w:rsidRDefault="008A3215" w:rsidP="008A3215">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8A3215">
        <w:rPr>
          <w:rFonts w:asciiTheme="minorHAnsi" w:hAnsiTheme="minorHAnsi" w:cstheme="minorHAnsi"/>
          <w:bCs/>
          <w:sz w:val="24"/>
          <w:szCs w:val="24"/>
        </w:rPr>
        <w:t>Não será admitida a subcontratação exclusiva de mão-de-obra.</w:t>
      </w:r>
    </w:p>
    <w:p w14:paraId="6DD85111" w14:textId="77777777" w:rsidR="008A3215" w:rsidRPr="008A3215" w:rsidRDefault="008A3215" w:rsidP="008A3215">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8A3215">
        <w:rPr>
          <w:rFonts w:asciiTheme="minorHAnsi" w:hAnsiTheme="minorHAnsi" w:cstheme="minorHAnsi"/>
          <w:bCs/>
          <w:sz w:val="24"/>
          <w:szCs w:val="24"/>
        </w:rPr>
        <w:lastRenderedPageBreak/>
        <w:t>Será vedada a subcontratação de pessoa física ou jurídica, se aquela ou os dirigentes desta mantiverem vínculo de natureza técnica, comercial, econômica, financeira, trabalhista com dirigente do órgão ou entidade do Município ou com agente público que desempenhe função na licitação ou atue na fiscalização ou na gestão do contrato, ou se deles forem cônjuge, companheiro ou parente em linha reta, colateral, ou por afinidade, até o terceiro grau, conforme determinação do § 3º do art. 122 da Lei Federal nº 14.133, de 2021.</w:t>
      </w:r>
    </w:p>
    <w:p w14:paraId="1EAADD0F" w14:textId="29EF66F1" w:rsidR="008A3215" w:rsidRPr="008A3215" w:rsidRDefault="008A3215" w:rsidP="008A3215">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8A3215">
        <w:rPr>
          <w:rFonts w:asciiTheme="minorHAnsi" w:hAnsiTheme="minorHAnsi" w:cstheme="minorHAnsi"/>
          <w:bCs/>
          <w:sz w:val="24"/>
          <w:szCs w:val="24"/>
        </w:rPr>
        <w:t>As empresas subcontratadas, no que concerne aos seus empregados alocados na obra</w:t>
      </w:r>
      <w:r w:rsidR="000B5780">
        <w:rPr>
          <w:rFonts w:asciiTheme="minorHAnsi" w:hAnsiTheme="minorHAnsi" w:cstheme="minorHAnsi"/>
          <w:bCs/>
          <w:sz w:val="24"/>
          <w:szCs w:val="24"/>
        </w:rPr>
        <w:t xml:space="preserve"> ou no local de execução dos serviços</w:t>
      </w:r>
      <w:r w:rsidRPr="008A3215">
        <w:rPr>
          <w:rFonts w:asciiTheme="minorHAnsi" w:hAnsiTheme="minorHAnsi" w:cstheme="minorHAnsi"/>
          <w:bCs/>
          <w:sz w:val="24"/>
          <w:szCs w:val="24"/>
        </w:rPr>
        <w:t>, estarão sujeitas às mesmas regras e exigências aplicáveis à Contratada, incumbindo a esta última todas as providências no sentido do seu cumprimento.</w:t>
      </w:r>
    </w:p>
    <w:p w14:paraId="1BEF40DF" w14:textId="77777777" w:rsidR="008A3215" w:rsidRPr="008A3215" w:rsidRDefault="008A3215" w:rsidP="008A3215">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8A3215">
        <w:rPr>
          <w:rFonts w:asciiTheme="minorHAnsi" w:hAnsiTheme="minorHAnsi" w:cstheme="minorHAnsi"/>
          <w:bCs/>
          <w:sz w:val="24"/>
          <w:szCs w:val="24"/>
        </w:rPr>
        <w:t>No caso de serviços cuja execução requeira notória especialização técnica, assim entendidos aqueles em que a executante deve preencher condições específicas – legais, técnicas ou profissionais, se exigível pelo contratante, a empresa licitante deverá apresentar a qualificação técnica da empresa subcontratada, mediante a apresentação dos seguintes documentos:</w:t>
      </w:r>
    </w:p>
    <w:p w14:paraId="44987C3C" w14:textId="77777777" w:rsidR="008A3215" w:rsidRPr="00F56594" w:rsidRDefault="008A3215" w:rsidP="00F56594">
      <w:pPr>
        <w:pStyle w:val="PargrafodaLista"/>
        <w:numPr>
          <w:ilvl w:val="2"/>
          <w:numId w:val="9"/>
        </w:numPr>
        <w:tabs>
          <w:tab w:val="left" w:pos="2445"/>
        </w:tabs>
        <w:spacing w:after="0" w:line="360" w:lineRule="auto"/>
        <w:jc w:val="both"/>
        <w:rPr>
          <w:rFonts w:asciiTheme="minorHAnsi" w:hAnsiTheme="minorHAnsi" w:cstheme="minorHAnsi"/>
          <w:b/>
          <w:sz w:val="24"/>
          <w:szCs w:val="24"/>
        </w:rPr>
      </w:pPr>
      <w:r w:rsidRPr="00F56594">
        <w:rPr>
          <w:rFonts w:asciiTheme="minorHAnsi" w:hAnsiTheme="minorHAnsi" w:cstheme="minorHAnsi"/>
          <w:b/>
          <w:sz w:val="24"/>
          <w:szCs w:val="24"/>
        </w:rPr>
        <w:t xml:space="preserve">Registro ou prova de inscrição da pessoa jurídica subcontratada no CREA </w:t>
      </w:r>
      <w:r w:rsidRPr="00F56594">
        <w:rPr>
          <w:rFonts w:asciiTheme="minorHAnsi" w:hAnsiTheme="minorHAnsi" w:cstheme="minorHAnsi"/>
          <w:bCs/>
          <w:sz w:val="24"/>
          <w:szCs w:val="24"/>
        </w:rPr>
        <w:t>– Conselho Regional de Engenharia e Agronomia, ou CAU – Conselho de Arquitetura e Urbanismo, dentro do seu prazo de validade, da qual constem seus responsáveis técnicos, respeitadas as competências exigidas para os serviços subcontratados; e</w:t>
      </w:r>
    </w:p>
    <w:p w14:paraId="28E2DFBE" w14:textId="77777777" w:rsidR="008A3215" w:rsidRPr="00F56594" w:rsidRDefault="008A3215" w:rsidP="00F56594">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F56594">
        <w:rPr>
          <w:rFonts w:asciiTheme="minorHAnsi" w:hAnsiTheme="minorHAnsi" w:cstheme="minorHAnsi"/>
          <w:b/>
          <w:sz w:val="24"/>
          <w:szCs w:val="24"/>
        </w:rPr>
        <w:t>Demonstração da capacidade técnica</w:t>
      </w:r>
      <w:r w:rsidRPr="00F56594">
        <w:rPr>
          <w:rFonts w:asciiTheme="minorHAnsi" w:hAnsiTheme="minorHAnsi" w:cstheme="minorHAnsi"/>
          <w:bCs/>
          <w:sz w:val="24"/>
          <w:szCs w:val="24"/>
        </w:rPr>
        <w:t xml:space="preserve">, através da apresentação de atestado(s), que comprove(m) ter a subcontratada executado, para órgão ou entidade da administração pública direta ou indireta ou, ainda, para empresas privadas, serviços técnicos especializados assemelhados àqueles, objeto da subcontratação. Não serão aceitos atestados emitidos pela </w:t>
      </w:r>
      <w:r w:rsidRPr="00F56594">
        <w:rPr>
          <w:rFonts w:asciiTheme="minorHAnsi" w:hAnsiTheme="minorHAnsi" w:cstheme="minorHAnsi"/>
          <w:b/>
          <w:sz w:val="24"/>
          <w:szCs w:val="24"/>
        </w:rPr>
        <w:t>contratada</w:t>
      </w:r>
      <w:r w:rsidRPr="00F56594">
        <w:rPr>
          <w:rFonts w:asciiTheme="minorHAnsi" w:hAnsiTheme="minorHAnsi" w:cstheme="minorHAnsi"/>
          <w:bCs/>
          <w:sz w:val="24"/>
          <w:szCs w:val="24"/>
        </w:rPr>
        <w:t xml:space="preserve"> ou pela própria subcontratada, a seu favor.</w:t>
      </w:r>
    </w:p>
    <w:p w14:paraId="22AE3C9D" w14:textId="77777777" w:rsidR="008A3215" w:rsidRPr="00F56594" w:rsidRDefault="008A3215" w:rsidP="00F56594">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F56594">
        <w:rPr>
          <w:rFonts w:asciiTheme="minorHAnsi" w:hAnsiTheme="minorHAnsi" w:cstheme="minorHAnsi"/>
          <w:bCs/>
          <w:sz w:val="24"/>
          <w:szCs w:val="24"/>
        </w:rPr>
        <w:lastRenderedPageBreak/>
        <w:t>As empresas subcontratadas para fornecimento/instalação de equipamentos deverão ser obrigatoriamente a fabricante dos equipamentos ou assistência técnica autorizada pelo fabricante.</w:t>
      </w:r>
    </w:p>
    <w:p w14:paraId="2BB0D48D" w14:textId="77777777" w:rsidR="00F56594" w:rsidRPr="00F56594" w:rsidRDefault="00F56594" w:rsidP="00F56594">
      <w:pPr>
        <w:pStyle w:val="PargrafodaLista"/>
        <w:numPr>
          <w:ilvl w:val="0"/>
          <w:numId w:val="1"/>
        </w:numPr>
        <w:tabs>
          <w:tab w:val="left" w:pos="2445"/>
        </w:tabs>
        <w:spacing w:before="240" w:line="360" w:lineRule="auto"/>
        <w:contextualSpacing w:val="0"/>
        <w:jc w:val="both"/>
        <w:outlineLvl w:val="0"/>
        <w:rPr>
          <w:rFonts w:asciiTheme="minorHAnsi" w:hAnsiTheme="minorHAnsi" w:cstheme="minorHAnsi"/>
          <w:b/>
          <w:sz w:val="24"/>
          <w:szCs w:val="24"/>
        </w:rPr>
      </w:pPr>
      <w:bookmarkStart w:id="60" w:name="_Toc185503751"/>
      <w:bookmarkStart w:id="61" w:name="_Toc224218391"/>
      <w:r w:rsidRPr="00F56594">
        <w:rPr>
          <w:rFonts w:asciiTheme="minorHAnsi" w:hAnsiTheme="minorHAnsi" w:cstheme="minorHAnsi"/>
          <w:b/>
          <w:sz w:val="24"/>
          <w:szCs w:val="24"/>
        </w:rPr>
        <w:t>DOS PROCEDIMENTOS DE FISCALIZAÇÃO E GERENCIAMENTO DO CONTRATO</w:t>
      </w:r>
      <w:bookmarkEnd w:id="60"/>
      <w:bookmarkEnd w:id="61"/>
    </w:p>
    <w:p w14:paraId="40CDED39" w14:textId="24BE3A98" w:rsidR="006D02ED" w:rsidRPr="00F56594" w:rsidRDefault="006D02ED" w:rsidP="00F56594">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6D02ED">
        <w:rPr>
          <w:rFonts w:asciiTheme="minorHAnsi" w:hAnsiTheme="minorHAnsi" w:cstheme="minorHAnsi"/>
          <w:bCs/>
          <w:sz w:val="24"/>
          <w:szCs w:val="24"/>
        </w:rPr>
        <w:t xml:space="preserve">Os serviços deverão ser acompanhados por servidores designados pela Secretaria de Obras, aos quais competirá a </w:t>
      </w:r>
      <w:r w:rsidRPr="00F56594">
        <w:rPr>
          <w:rFonts w:asciiTheme="minorHAnsi" w:hAnsiTheme="minorHAnsi" w:cstheme="minorHAnsi"/>
          <w:b/>
          <w:sz w:val="24"/>
          <w:szCs w:val="24"/>
        </w:rPr>
        <w:t>gestão e fiscalização</w:t>
      </w:r>
      <w:r w:rsidRPr="00F56594">
        <w:rPr>
          <w:rFonts w:asciiTheme="minorHAnsi" w:hAnsiTheme="minorHAnsi" w:cstheme="minorHAnsi"/>
          <w:bCs/>
          <w:sz w:val="24"/>
          <w:szCs w:val="24"/>
        </w:rPr>
        <w:t xml:space="preserve"> </w:t>
      </w:r>
      <w:r w:rsidRPr="006D02ED">
        <w:rPr>
          <w:rFonts w:asciiTheme="minorHAnsi" w:hAnsiTheme="minorHAnsi" w:cstheme="minorHAnsi"/>
          <w:bCs/>
          <w:sz w:val="24"/>
          <w:szCs w:val="24"/>
        </w:rPr>
        <w:t xml:space="preserve">dos mesmos. A ação fiscalizadora será exercida de modo sistemático e permanente, de maneira a fazer cumprir, rigorosamente, os prazos, condições, qualificações e especificações previstas neste </w:t>
      </w:r>
      <w:r>
        <w:rPr>
          <w:rFonts w:asciiTheme="minorHAnsi" w:hAnsiTheme="minorHAnsi" w:cstheme="minorHAnsi"/>
          <w:bCs/>
          <w:sz w:val="24"/>
          <w:szCs w:val="24"/>
        </w:rPr>
        <w:t>Projeto Básico</w:t>
      </w:r>
      <w:r w:rsidRPr="006D02ED">
        <w:rPr>
          <w:rFonts w:asciiTheme="minorHAnsi" w:hAnsiTheme="minorHAnsi" w:cstheme="minorHAnsi"/>
          <w:bCs/>
          <w:sz w:val="24"/>
          <w:szCs w:val="24"/>
        </w:rPr>
        <w:t xml:space="preserve"> e em seus anexos.</w:t>
      </w:r>
    </w:p>
    <w:p w14:paraId="03FEC8C9" w14:textId="25F91936" w:rsidR="00F56594" w:rsidRPr="00F56594" w:rsidRDefault="00F56594" w:rsidP="00F56594">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F56594">
        <w:rPr>
          <w:rFonts w:asciiTheme="minorHAnsi" w:hAnsiTheme="minorHAnsi" w:cstheme="minorHAnsi"/>
          <w:bCs/>
          <w:sz w:val="24"/>
          <w:szCs w:val="24"/>
        </w:rPr>
        <w:t xml:space="preserve">As atribuições do </w:t>
      </w:r>
      <w:r w:rsidRPr="00F56594">
        <w:rPr>
          <w:rFonts w:asciiTheme="minorHAnsi" w:hAnsiTheme="minorHAnsi" w:cstheme="minorHAnsi"/>
          <w:b/>
          <w:sz w:val="24"/>
          <w:szCs w:val="24"/>
        </w:rPr>
        <w:t xml:space="preserve">gestor </w:t>
      </w:r>
      <w:r w:rsidR="006D02ED">
        <w:rPr>
          <w:rFonts w:asciiTheme="minorHAnsi" w:hAnsiTheme="minorHAnsi" w:cstheme="minorHAnsi"/>
          <w:b/>
          <w:sz w:val="24"/>
          <w:szCs w:val="24"/>
        </w:rPr>
        <w:t xml:space="preserve">e fiscal </w:t>
      </w:r>
      <w:r w:rsidRPr="00F56594">
        <w:rPr>
          <w:rFonts w:asciiTheme="minorHAnsi" w:hAnsiTheme="minorHAnsi" w:cstheme="minorHAnsi"/>
          <w:b/>
          <w:sz w:val="24"/>
          <w:szCs w:val="24"/>
        </w:rPr>
        <w:t>de contrato</w:t>
      </w:r>
      <w:r w:rsidRPr="00F56594">
        <w:rPr>
          <w:rFonts w:asciiTheme="minorHAnsi" w:hAnsiTheme="minorHAnsi" w:cstheme="minorHAnsi"/>
          <w:bCs/>
          <w:sz w:val="24"/>
          <w:szCs w:val="24"/>
        </w:rPr>
        <w:t xml:space="preserve"> serão conforme Portaria específica ou por norma que vier a substituí-la.</w:t>
      </w:r>
    </w:p>
    <w:p w14:paraId="4C1C8E52" w14:textId="77777777" w:rsidR="00F56594" w:rsidRPr="00F56594" w:rsidRDefault="00F56594" w:rsidP="00F56594">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F56594">
        <w:rPr>
          <w:rFonts w:asciiTheme="minorHAnsi" w:hAnsiTheme="minorHAnsi" w:cstheme="minorHAnsi"/>
          <w:bCs/>
          <w:sz w:val="24"/>
          <w:szCs w:val="24"/>
        </w:rPr>
        <w:t>O fiscal do contrato informará a seus superiores, em tempo hábil para a adoção das medidas convenientes, a situação que demandar decisão ou providência que ultrapasse sua competência.</w:t>
      </w:r>
    </w:p>
    <w:p w14:paraId="7E8CCCA8" w14:textId="77777777" w:rsidR="00F56594" w:rsidRPr="00F56594" w:rsidRDefault="00F56594" w:rsidP="00F56594">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F56594">
        <w:rPr>
          <w:rFonts w:asciiTheme="minorHAnsi" w:hAnsiTheme="minorHAnsi" w:cstheme="minorHAnsi"/>
          <w:bCs/>
          <w:sz w:val="24"/>
          <w:szCs w:val="24"/>
        </w:rPr>
        <w:t xml:space="preserve">A fiscalização técnica e administrativa não exclui nem reduz a responsabilidade da </w:t>
      </w:r>
      <w:r w:rsidRPr="00F56594">
        <w:rPr>
          <w:rFonts w:asciiTheme="minorHAnsi" w:hAnsiTheme="minorHAnsi" w:cstheme="minorHAnsi"/>
          <w:b/>
          <w:sz w:val="24"/>
          <w:szCs w:val="24"/>
        </w:rPr>
        <w:t>contratada</w:t>
      </w:r>
      <w:r w:rsidRPr="00F56594">
        <w:rPr>
          <w:rFonts w:asciiTheme="minorHAnsi" w:hAnsiTheme="minorHAnsi" w:cstheme="minorHAnsi"/>
          <w:bCs/>
          <w:sz w:val="24"/>
          <w:szCs w:val="24"/>
        </w:rPr>
        <w:t xml:space="preserve">, inclusive perante terceiros, por qualquer irregularidade, ainda que resultante de imperfeições técnicas, vícios redibitórios, ou emprego de material inadequado ou de qualidade inferior e, na ocorrência desta, não implica em corresponsabilidade do </w:t>
      </w:r>
      <w:r w:rsidRPr="00F56594">
        <w:rPr>
          <w:rFonts w:asciiTheme="minorHAnsi" w:hAnsiTheme="minorHAnsi" w:cstheme="minorHAnsi"/>
          <w:b/>
          <w:sz w:val="24"/>
          <w:szCs w:val="24"/>
        </w:rPr>
        <w:t>contratante</w:t>
      </w:r>
      <w:r w:rsidRPr="00F56594">
        <w:rPr>
          <w:rFonts w:asciiTheme="minorHAnsi" w:hAnsiTheme="minorHAnsi" w:cstheme="minorHAnsi"/>
          <w:bCs/>
          <w:sz w:val="24"/>
          <w:szCs w:val="24"/>
        </w:rPr>
        <w:t xml:space="preserve"> ou de seus agentes e prepostos, conforme previsto no art. 120 da Lei Federal nº 14.133, de 2021.</w:t>
      </w:r>
    </w:p>
    <w:p w14:paraId="7A94464F" w14:textId="77777777" w:rsidR="00F56594" w:rsidRPr="00F56594" w:rsidRDefault="00F56594" w:rsidP="00F56594">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F56594">
        <w:rPr>
          <w:rFonts w:asciiTheme="minorHAnsi" w:hAnsiTheme="minorHAnsi" w:cstheme="minorHAnsi"/>
          <w:bCs/>
          <w:sz w:val="24"/>
          <w:szCs w:val="24"/>
        </w:rPr>
        <w:t xml:space="preserve">A </w:t>
      </w:r>
      <w:r w:rsidRPr="00F56594">
        <w:rPr>
          <w:rFonts w:asciiTheme="minorHAnsi" w:hAnsiTheme="minorHAnsi" w:cstheme="minorHAnsi"/>
          <w:b/>
          <w:sz w:val="24"/>
          <w:szCs w:val="24"/>
        </w:rPr>
        <w:t>contratante</w:t>
      </w:r>
      <w:r w:rsidRPr="00F56594">
        <w:rPr>
          <w:rFonts w:asciiTheme="minorHAnsi" w:hAnsiTheme="minorHAnsi" w:cstheme="minorHAnsi"/>
          <w:bCs/>
          <w:sz w:val="24"/>
          <w:szCs w:val="24"/>
        </w:rPr>
        <w:t xml:space="preserve"> poderá determinar a paralisação da obra/serviço, por motivo de relevante ordem técnica e de segurança ou, ainda, no caso de inobservância e/ou desobediência a suas determinações, cabendo à </w:t>
      </w:r>
      <w:r w:rsidRPr="00F56594">
        <w:rPr>
          <w:rFonts w:asciiTheme="minorHAnsi" w:hAnsiTheme="minorHAnsi" w:cstheme="minorHAnsi"/>
          <w:b/>
          <w:sz w:val="24"/>
          <w:szCs w:val="24"/>
        </w:rPr>
        <w:t>contratada</w:t>
      </w:r>
      <w:r w:rsidRPr="00F56594">
        <w:rPr>
          <w:rFonts w:asciiTheme="minorHAnsi" w:hAnsiTheme="minorHAnsi" w:cstheme="minorHAnsi"/>
          <w:bCs/>
          <w:sz w:val="24"/>
          <w:szCs w:val="24"/>
        </w:rPr>
        <w:t>, quando as razões da paralisação lhe forem imputáveis, todos os ônus e encargos decorrentes.</w:t>
      </w:r>
    </w:p>
    <w:p w14:paraId="255A3984" w14:textId="77777777" w:rsidR="00F56594" w:rsidRPr="00F56594" w:rsidRDefault="00F56594" w:rsidP="00F56594">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F56594">
        <w:rPr>
          <w:rFonts w:asciiTheme="minorHAnsi" w:hAnsiTheme="minorHAnsi" w:cstheme="minorHAnsi"/>
          <w:bCs/>
          <w:sz w:val="24"/>
          <w:szCs w:val="24"/>
        </w:rPr>
        <w:lastRenderedPageBreak/>
        <w:t xml:space="preserve">Qualquer erro ou imperícia na execução, constatado pela </w:t>
      </w:r>
      <w:r w:rsidRPr="00F56594">
        <w:rPr>
          <w:rFonts w:asciiTheme="minorHAnsi" w:hAnsiTheme="minorHAnsi" w:cstheme="minorHAnsi"/>
          <w:b/>
          <w:sz w:val="24"/>
          <w:szCs w:val="24"/>
        </w:rPr>
        <w:t>contratante</w:t>
      </w:r>
      <w:r w:rsidRPr="00F56594">
        <w:rPr>
          <w:rFonts w:asciiTheme="minorHAnsi" w:hAnsiTheme="minorHAnsi" w:cstheme="minorHAnsi"/>
          <w:bCs/>
          <w:sz w:val="24"/>
          <w:szCs w:val="24"/>
        </w:rPr>
        <w:t xml:space="preserve"> obrigará à </w:t>
      </w:r>
      <w:r w:rsidRPr="00F56594">
        <w:rPr>
          <w:rFonts w:asciiTheme="minorHAnsi" w:hAnsiTheme="minorHAnsi" w:cstheme="minorHAnsi"/>
          <w:b/>
          <w:sz w:val="24"/>
          <w:szCs w:val="24"/>
        </w:rPr>
        <w:t>contratada</w:t>
      </w:r>
      <w:r w:rsidRPr="00F56594">
        <w:rPr>
          <w:rFonts w:asciiTheme="minorHAnsi" w:hAnsiTheme="minorHAnsi" w:cstheme="minorHAnsi"/>
          <w:bCs/>
          <w:sz w:val="24"/>
          <w:szCs w:val="24"/>
        </w:rPr>
        <w:t xml:space="preserve">, a sua conta e risco, a corrigir ou reconstruir a parte impugnada do serviço, sem prejuízo de ação regressiva contra quem lhe tiver dado causa. </w:t>
      </w:r>
    </w:p>
    <w:p w14:paraId="115D3753" w14:textId="77777777" w:rsidR="00F56594" w:rsidRPr="00F56594" w:rsidRDefault="00F56594" w:rsidP="00F56594">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F56594">
        <w:rPr>
          <w:rFonts w:asciiTheme="minorHAnsi" w:hAnsiTheme="minorHAnsi" w:cstheme="minorHAnsi"/>
          <w:bCs/>
          <w:sz w:val="24"/>
          <w:szCs w:val="24"/>
        </w:rPr>
        <w:t xml:space="preserve">A </w:t>
      </w:r>
      <w:r w:rsidRPr="00F56594">
        <w:rPr>
          <w:rFonts w:asciiTheme="minorHAnsi" w:hAnsiTheme="minorHAnsi" w:cstheme="minorHAnsi"/>
          <w:b/>
          <w:sz w:val="24"/>
          <w:szCs w:val="24"/>
        </w:rPr>
        <w:t>contratante</w:t>
      </w:r>
      <w:r w:rsidRPr="00F56594">
        <w:rPr>
          <w:rFonts w:asciiTheme="minorHAnsi" w:hAnsiTheme="minorHAnsi" w:cstheme="minorHAnsi"/>
          <w:bCs/>
          <w:sz w:val="24"/>
          <w:szCs w:val="24"/>
        </w:rPr>
        <w:t xml:space="preserve"> poderá rejeitar métodos e serviços ou exigir a retirada do local da obra, de operário, funcionário, engenheiro, mestre de obra, etc. que não esteja exercendo suas tarefas ou não se comportando a contento, cabendo a </w:t>
      </w:r>
      <w:r w:rsidRPr="00F56594">
        <w:rPr>
          <w:rFonts w:asciiTheme="minorHAnsi" w:hAnsiTheme="minorHAnsi" w:cstheme="minorHAnsi"/>
          <w:b/>
          <w:sz w:val="24"/>
          <w:szCs w:val="24"/>
        </w:rPr>
        <w:t>contratada</w:t>
      </w:r>
      <w:r w:rsidRPr="00F56594">
        <w:rPr>
          <w:rFonts w:asciiTheme="minorHAnsi" w:hAnsiTheme="minorHAnsi" w:cstheme="minorHAnsi"/>
          <w:bCs/>
          <w:sz w:val="24"/>
          <w:szCs w:val="24"/>
        </w:rPr>
        <w:t xml:space="preserve"> substituí-lo dentro do prazo de 48 (quarenta e oito) horas da notificação que lhe for feita, ou refazer os serviços impugnados, correndo por sua conta todas as despesas. </w:t>
      </w:r>
    </w:p>
    <w:p w14:paraId="402031BC" w14:textId="77777777" w:rsidR="00F56594" w:rsidRDefault="00F56594" w:rsidP="00F56594">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F56594">
        <w:rPr>
          <w:rFonts w:asciiTheme="minorHAnsi" w:hAnsiTheme="minorHAnsi" w:cstheme="minorHAnsi"/>
          <w:bCs/>
          <w:sz w:val="24"/>
          <w:szCs w:val="24"/>
        </w:rPr>
        <w:t xml:space="preserve">A </w:t>
      </w:r>
      <w:r w:rsidRPr="00F56594">
        <w:rPr>
          <w:rFonts w:asciiTheme="minorHAnsi" w:hAnsiTheme="minorHAnsi" w:cstheme="minorHAnsi"/>
          <w:b/>
          <w:sz w:val="24"/>
          <w:szCs w:val="24"/>
        </w:rPr>
        <w:t>contratada</w:t>
      </w:r>
      <w:r w:rsidRPr="00F56594">
        <w:rPr>
          <w:rFonts w:asciiTheme="minorHAnsi" w:hAnsiTheme="minorHAnsi" w:cstheme="minorHAnsi"/>
          <w:bCs/>
          <w:sz w:val="24"/>
          <w:szCs w:val="24"/>
        </w:rPr>
        <w:t xml:space="preserve"> declara conhecer nos seus expressos termos, que essa fiscalização é meramente supletiva e relacionada com a execução do presente Contrato, não implicando em exoneração da responsabilidade da mesma em solidariedade perante terceiros. Os serviços impugnados pela fiscalização da </w:t>
      </w:r>
      <w:r w:rsidRPr="00F56594">
        <w:rPr>
          <w:rFonts w:asciiTheme="minorHAnsi" w:hAnsiTheme="minorHAnsi" w:cstheme="minorHAnsi"/>
          <w:b/>
          <w:sz w:val="24"/>
          <w:szCs w:val="24"/>
        </w:rPr>
        <w:t>contratante</w:t>
      </w:r>
      <w:r w:rsidRPr="00F56594">
        <w:rPr>
          <w:rFonts w:asciiTheme="minorHAnsi" w:hAnsiTheme="minorHAnsi" w:cstheme="minorHAnsi"/>
          <w:bCs/>
          <w:sz w:val="24"/>
          <w:szCs w:val="24"/>
        </w:rPr>
        <w:t>, no que concerne a sua execução ou à qualidade dos materiais fora do especificado, não poderão ser faturados ou, se o forem, deverão ser glosados nas faturas correspondentes.</w:t>
      </w:r>
    </w:p>
    <w:p w14:paraId="22084437" w14:textId="77777777" w:rsidR="0044378A" w:rsidRPr="0044378A" w:rsidRDefault="0044378A" w:rsidP="0044378A">
      <w:pPr>
        <w:pStyle w:val="PargrafodaLista"/>
        <w:numPr>
          <w:ilvl w:val="0"/>
          <w:numId w:val="1"/>
        </w:numPr>
        <w:tabs>
          <w:tab w:val="left" w:pos="2445"/>
        </w:tabs>
        <w:spacing w:before="240" w:line="360" w:lineRule="auto"/>
        <w:contextualSpacing w:val="0"/>
        <w:jc w:val="both"/>
        <w:outlineLvl w:val="0"/>
        <w:rPr>
          <w:rFonts w:asciiTheme="minorHAnsi" w:hAnsiTheme="minorHAnsi" w:cstheme="minorHAnsi"/>
          <w:b/>
          <w:sz w:val="24"/>
          <w:szCs w:val="24"/>
        </w:rPr>
      </w:pPr>
      <w:bookmarkStart w:id="62" w:name="_Toc224218392"/>
      <w:r w:rsidRPr="0044378A">
        <w:rPr>
          <w:rFonts w:asciiTheme="minorHAnsi" w:hAnsiTheme="minorHAnsi" w:cstheme="minorHAnsi"/>
          <w:b/>
          <w:sz w:val="24"/>
          <w:szCs w:val="24"/>
        </w:rPr>
        <w:t>DAS INFRAÇÕES E SANÇÕES ADIMINISTRATIVAS</w:t>
      </w:r>
      <w:bookmarkEnd w:id="62"/>
    </w:p>
    <w:p w14:paraId="0AD54F8B" w14:textId="42794D4D" w:rsidR="00F56594" w:rsidRDefault="00F56594" w:rsidP="00F56594">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F56594">
        <w:rPr>
          <w:rFonts w:asciiTheme="minorHAnsi" w:hAnsiTheme="minorHAnsi" w:cstheme="minorHAnsi"/>
          <w:bCs/>
          <w:sz w:val="24"/>
          <w:szCs w:val="24"/>
        </w:rPr>
        <w:t>Conforme termos previstos no Edital ou Minuta Contratual.</w:t>
      </w:r>
    </w:p>
    <w:p w14:paraId="23868C37" w14:textId="77777777" w:rsidR="0044620C" w:rsidRPr="0044620C" w:rsidRDefault="0044620C" w:rsidP="0044620C">
      <w:pPr>
        <w:pStyle w:val="PargrafodaLista"/>
        <w:numPr>
          <w:ilvl w:val="0"/>
          <w:numId w:val="1"/>
        </w:numPr>
        <w:tabs>
          <w:tab w:val="left" w:pos="2445"/>
        </w:tabs>
        <w:spacing w:before="240" w:line="360" w:lineRule="auto"/>
        <w:contextualSpacing w:val="0"/>
        <w:jc w:val="both"/>
        <w:outlineLvl w:val="0"/>
        <w:rPr>
          <w:rFonts w:asciiTheme="minorHAnsi" w:hAnsiTheme="minorHAnsi" w:cstheme="minorHAnsi"/>
          <w:b/>
          <w:sz w:val="24"/>
          <w:szCs w:val="24"/>
        </w:rPr>
      </w:pPr>
      <w:bookmarkStart w:id="63" w:name="_Toc185503753"/>
      <w:bookmarkStart w:id="64" w:name="_Toc224218393"/>
      <w:r w:rsidRPr="0044620C">
        <w:rPr>
          <w:rFonts w:asciiTheme="minorHAnsi" w:hAnsiTheme="minorHAnsi" w:cstheme="minorHAnsi"/>
          <w:b/>
          <w:sz w:val="24"/>
          <w:szCs w:val="24"/>
        </w:rPr>
        <w:t>DOS IMPACTOS AMBIENTAIS E DA SUSTENTABILIDADE</w:t>
      </w:r>
      <w:bookmarkEnd w:id="63"/>
      <w:bookmarkEnd w:id="64"/>
    </w:p>
    <w:p w14:paraId="7BBDDD7D" w14:textId="77777777" w:rsidR="0044620C" w:rsidRPr="0044620C" w:rsidRDefault="0044620C" w:rsidP="0044620C">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 xml:space="preserve">Para contratação do objeto a empresa vencedora deverá observar as normas ambientais existentes no ordenamento pátrio, estando compreendidas as normas locais e federais, como o Código Florestal Brasileiro, a Lei Federal nº 6.938, de 31 de agosto de 1981 e a Lei Federal nº 12.305, de 2 de agosto de 2010 - Política Nacional de Resíduos Sólidos e observar as exigências contidas na Resolução </w:t>
      </w:r>
      <w:r w:rsidRPr="0044620C">
        <w:rPr>
          <w:rFonts w:asciiTheme="minorHAnsi" w:hAnsiTheme="minorHAnsi" w:cstheme="minorHAnsi"/>
          <w:bCs/>
          <w:sz w:val="24"/>
          <w:szCs w:val="24"/>
        </w:rPr>
        <w:lastRenderedPageBreak/>
        <w:t>Conama Nº 307, de 5 de julho de 2002, não se limitando apenas às leis mencionadas.</w:t>
      </w:r>
    </w:p>
    <w:p w14:paraId="3DE6F780" w14:textId="77777777" w:rsidR="0044620C" w:rsidRPr="0044620C" w:rsidRDefault="0044620C" w:rsidP="0044620C">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A empresa contratada deverá efetuar a destinação dos resíduos sólidos em conformidade com as resoluções vigentes do CONAMA, bem como do plano Municipal de Gestão Integrada de Resíduos Sólidos do município de Jataí, nos termos da Lei Municipal nº 3.085, de 1° de setembro de 2010 (alterada pela Lei Municipal nº 4.544, de 14 de abril de 2023).</w:t>
      </w:r>
    </w:p>
    <w:p w14:paraId="60B1C356" w14:textId="77777777" w:rsidR="0044620C" w:rsidRPr="0044620C" w:rsidRDefault="0044620C" w:rsidP="0044620C">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 xml:space="preserve">Os serviços prestados pela </w:t>
      </w:r>
      <w:r w:rsidRPr="0044620C">
        <w:rPr>
          <w:rFonts w:asciiTheme="minorHAnsi" w:hAnsiTheme="minorHAnsi" w:cstheme="minorHAnsi"/>
          <w:b/>
          <w:sz w:val="24"/>
          <w:szCs w:val="24"/>
        </w:rPr>
        <w:t>contratada</w:t>
      </w:r>
      <w:r w:rsidRPr="0044620C">
        <w:rPr>
          <w:rFonts w:asciiTheme="minorHAnsi" w:hAnsiTheme="minorHAnsi" w:cstheme="minorHAnsi"/>
          <w:bCs/>
          <w:sz w:val="24"/>
          <w:szCs w:val="24"/>
        </w:rPr>
        <w:t xml:space="preserve"> deverão pautar-se sempre no uso racional de recursos e equipamentos, de forma a evitar e prevenir o desperdício de insumos e materiais consumidos bem como a geração excessiva de resíduos, a fim de atender as diretrizes de responsabilidade ambiental adotadas pela </w:t>
      </w:r>
      <w:r w:rsidRPr="0044620C">
        <w:rPr>
          <w:rFonts w:asciiTheme="minorHAnsi" w:hAnsiTheme="minorHAnsi" w:cstheme="minorHAnsi"/>
          <w:b/>
          <w:sz w:val="24"/>
          <w:szCs w:val="24"/>
        </w:rPr>
        <w:t>contratante</w:t>
      </w:r>
      <w:r w:rsidRPr="0044620C">
        <w:rPr>
          <w:rFonts w:asciiTheme="minorHAnsi" w:hAnsiTheme="minorHAnsi" w:cstheme="minorHAnsi"/>
          <w:bCs/>
          <w:sz w:val="24"/>
          <w:szCs w:val="24"/>
        </w:rPr>
        <w:t>.</w:t>
      </w:r>
    </w:p>
    <w:p w14:paraId="1E9FB248" w14:textId="77777777" w:rsidR="0044620C" w:rsidRPr="0044620C" w:rsidRDefault="0044620C" w:rsidP="0044620C">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 xml:space="preserve">A qualquer tempo o </w:t>
      </w:r>
      <w:r w:rsidRPr="0044620C">
        <w:rPr>
          <w:rFonts w:asciiTheme="minorHAnsi" w:hAnsiTheme="minorHAnsi" w:cstheme="minorHAnsi"/>
          <w:b/>
          <w:sz w:val="24"/>
          <w:szCs w:val="24"/>
        </w:rPr>
        <w:t>contratante</w:t>
      </w:r>
      <w:r w:rsidRPr="0044620C">
        <w:rPr>
          <w:rFonts w:asciiTheme="minorHAnsi" w:hAnsiTheme="minorHAnsi" w:cstheme="minorHAnsi"/>
          <w:bCs/>
          <w:sz w:val="24"/>
          <w:szCs w:val="24"/>
        </w:rPr>
        <w:t xml:space="preserve"> poderá solicitar à </w:t>
      </w:r>
      <w:r w:rsidRPr="0044620C">
        <w:rPr>
          <w:rFonts w:asciiTheme="minorHAnsi" w:hAnsiTheme="minorHAnsi" w:cstheme="minorHAnsi"/>
          <w:b/>
          <w:sz w:val="24"/>
          <w:szCs w:val="24"/>
        </w:rPr>
        <w:t>contratada</w:t>
      </w:r>
      <w:r w:rsidRPr="0044620C">
        <w:rPr>
          <w:rFonts w:asciiTheme="minorHAnsi" w:hAnsiTheme="minorHAnsi" w:cstheme="minorHAnsi"/>
          <w:bCs/>
          <w:sz w:val="24"/>
          <w:szCs w:val="24"/>
        </w:rPr>
        <w:t xml:space="preserve"> a apresentação de relação com as marcas e fabricantes dos produtos e materiais utilizados, podendo vir a solicitar a substituição de quaisquer itens por outros, com a mesma finalidade, considerados mais adequados do ponto de vista dos impactos ambientais.</w:t>
      </w:r>
    </w:p>
    <w:p w14:paraId="6F87272E" w14:textId="3DAD59C0" w:rsidR="0044620C" w:rsidRPr="00175915" w:rsidRDefault="0044620C" w:rsidP="0044620C">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175915">
        <w:rPr>
          <w:rFonts w:asciiTheme="minorHAnsi" w:hAnsiTheme="minorHAnsi" w:cstheme="minorHAnsi"/>
          <w:bCs/>
          <w:sz w:val="24"/>
          <w:szCs w:val="24"/>
        </w:rPr>
        <w:t>Consta do bojo do projeto</w:t>
      </w:r>
      <w:r w:rsidR="00175915" w:rsidRPr="00175915">
        <w:rPr>
          <w:rFonts w:asciiTheme="minorHAnsi" w:hAnsiTheme="minorHAnsi" w:cstheme="minorHAnsi"/>
          <w:bCs/>
          <w:sz w:val="24"/>
          <w:szCs w:val="24"/>
        </w:rPr>
        <w:t xml:space="preserve"> a</w:t>
      </w:r>
      <w:r w:rsidRPr="00175915">
        <w:rPr>
          <w:rFonts w:asciiTheme="minorHAnsi" w:hAnsiTheme="minorHAnsi" w:cstheme="minorHAnsi"/>
          <w:bCs/>
          <w:sz w:val="24"/>
          <w:szCs w:val="24"/>
        </w:rPr>
        <w:t xml:space="preserve"> </w:t>
      </w:r>
      <w:r w:rsidR="00175915" w:rsidRPr="00175915">
        <w:rPr>
          <w:rFonts w:asciiTheme="minorHAnsi" w:hAnsiTheme="minorHAnsi" w:cstheme="minorHAnsi"/>
          <w:b/>
          <w:sz w:val="24"/>
          <w:szCs w:val="24"/>
        </w:rPr>
        <w:t>Declaração quanto ao licenciamento ambiental</w:t>
      </w:r>
      <w:r w:rsidRPr="00175915">
        <w:rPr>
          <w:rFonts w:asciiTheme="minorHAnsi" w:hAnsiTheme="minorHAnsi" w:cstheme="minorHAnsi"/>
          <w:bCs/>
          <w:sz w:val="24"/>
          <w:szCs w:val="24"/>
        </w:rPr>
        <w:t>, emitid</w:t>
      </w:r>
      <w:r w:rsidR="00175915" w:rsidRPr="00175915">
        <w:rPr>
          <w:rFonts w:asciiTheme="minorHAnsi" w:hAnsiTheme="minorHAnsi" w:cstheme="minorHAnsi"/>
          <w:bCs/>
          <w:sz w:val="24"/>
          <w:szCs w:val="24"/>
        </w:rPr>
        <w:t>o</w:t>
      </w:r>
      <w:r w:rsidRPr="00175915">
        <w:rPr>
          <w:rFonts w:asciiTheme="minorHAnsi" w:hAnsiTheme="minorHAnsi" w:cstheme="minorHAnsi"/>
          <w:bCs/>
          <w:sz w:val="24"/>
          <w:szCs w:val="24"/>
        </w:rPr>
        <w:t xml:space="preserve"> </w:t>
      </w:r>
      <w:r w:rsidR="00175915" w:rsidRPr="00175915">
        <w:rPr>
          <w:rFonts w:asciiTheme="minorHAnsi" w:hAnsiTheme="minorHAnsi" w:cstheme="minorHAnsi"/>
          <w:bCs/>
          <w:sz w:val="24"/>
          <w:szCs w:val="24"/>
        </w:rPr>
        <w:t>pelo profissional responsável pelos documentos técnicos</w:t>
      </w:r>
      <w:r w:rsidRPr="00175915">
        <w:rPr>
          <w:rFonts w:asciiTheme="minorHAnsi" w:hAnsiTheme="minorHAnsi" w:cstheme="minorHAnsi"/>
          <w:bCs/>
          <w:sz w:val="24"/>
          <w:szCs w:val="24"/>
        </w:rPr>
        <w:t xml:space="preserve">, </w:t>
      </w:r>
      <w:r w:rsidR="00175915" w:rsidRPr="00175915">
        <w:rPr>
          <w:rFonts w:asciiTheme="minorHAnsi" w:hAnsiTheme="minorHAnsi" w:cstheme="minorHAnsi"/>
          <w:bCs/>
          <w:sz w:val="24"/>
          <w:szCs w:val="24"/>
        </w:rPr>
        <w:t>o qual entendeu dispensável o licenciamento para o caso em tela</w:t>
      </w:r>
      <w:r w:rsidRPr="00175915">
        <w:rPr>
          <w:rFonts w:asciiTheme="minorHAnsi" w:hAnsiTheme="minorHAnsi" w:cstheme="minorHAnsi"/>
          <w:bCs/>
          <w:sz w:val="24"/>
          <w:szCs w:val="24"/>
        </w:rPr>
        <w:t>. Frisa, porém, que ocorrendo quaisquer alterações no tipo de serviço ou nas instalações, deverá ser requerida nova avaliação, o que deverá ser providenciado pelo contratado, com apoio do fiscal do contrato.</w:t>
      </w:r>
    </w:p>
    <w:p w14:paraId="2EF7044D" w14:textId="77777777" w:rsidR="0044620C" w:rsidRPr="0044620C" w:rsidRDefault="0044620C" w:rsidP="0044620C">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 xml:space="preserve">Os materiais básicos empregados pela </w:t>
      </w:r>
      <w:r w:rsidRPr="0044620C">
        <w:rPr>
          <w:rFonts w:asciiTheme="minorHAnsi" w:hAnsiTheme="minorHAnsi" w:cstheme="minorHAnsi"/>
          <w:b/>
          <w:sz w:val="24"/>
          <w:szCs w:val="24"/>
        </w:rPr>
        <w:t>contratada</w:t>
      </w:r>
      <w:r w:rsidRPr="0044620C">
        <w:rPr>
          <w:rFonts w:asciiTheme="minorHAnsi" w:hAnsiTheme="minorHAnsi" w:cstheme="minorHAnsi"/>
          <w:bCs/>
          <w:sz w:val="24"/>
          <w:szCs w:val="24"/>
        </w:rPr>
        <w:t xml:space="preserve"> deverão atender a melhor relação entre custos e benefícios, considerando-se os impactos ambientais, </w:t>
      </w:r>
      <w:r w:rsidRPr="0044620C">
        <w:rPr>
          <w:rFonts w:asciiTheme="minorHAnsi" w:hAnsiTheme="minorHAnsi" w:cstheme="minorHAnsi"/>
          <w:bCs/>
          <w:sz w:val="24"/>
          <w:szCs w:val="24"/>
        </w:rPr>
        <w:lastRenderedPageBreak/>
        <w:t>positivos e negativos, associados ao produto e o que está definido em plano de manejo.</w:t>
      </w:r>
    </w:p>
    <w:p w14:paraId="4EEA72E4" w14:textId="11A84B76" w:rsidR="0044620C" w:rsidRPr="0044620C" w:rsidRDefault="0044620C" w:rsidP="0044620C">
      <w:pPr>
        <w:pStyle w:val="PargrafodaLista"/>
        <w:numPr>
          <w:ilvl w:val="0"/>
          <w:numId w:val="1"/>
        </w:numPr>
        <w:tabs>
          <w:tab w:val="left" w:pos="2445"/>
        </w:tabs>
        <w:spacing w:before="240" w:line="360" w:lineRule="auto"/>
        <w:contextualSpacing w:val="0"/>
        <w:jc w:val="both"/>
        <w:outlineLvl w:val="0"/>
        <w:rPr>
          <w:rFonts w:asciiTheme="minorHAnsi" w:hAnsiTheme="minorHAnsi" w:cstheme="minorHAnsi"/>
          <w:b/>
          <w:sz w:val="24"/>
          <w:szCs w:val="24"/>
        </w:rPr>
      </w:pPr>
      <w:bookmarkStart w:id="65" w:name="_Toc185503754"/>
      <w:bookmarkStart w:id="66" w:name="_Toc224218394"/>
      <w:r w:rsidRPr="0044620C">
        <w:rPr>
          <w:rFonts w:asciiTheme="minorHAnsi" w:hAnsiTheme="minorHAnsi" w:cstheme="minorHAnsi"/>
          <w:b/>
          <w:sz w:val="24"/>
          <w:szCs w:val="24"/>
        </w:rPr>
        <w:t>DA ACESSIBILIDADE</w:t>
      </w:r>
      <w:r w:rsidR="007D271C">
        <w:rPr>
          <w:rFonts w:asciiTheme="minorHAnsi" w:hAnsiTheme="minorHAnsi" w:cstheme="minorHAnsi"/>
          <w:b/>
          <w:sz w:val="24"/>
          <w:szCs w:val="24"/>
        </w:rPr>
        <w:t>, SEGURANÇA</w:t>
      </w:r>
      <w:r w:rsidRPr="0044620C">
        <w:rPr>
          <w:rFonts w:asciiTheme="minorHAnsi" w:hAnsiTheme="minorHAnsi" w:cstheme="minorHAnsi"/>
          <w:b/>
          <w:sz w:val="24"/>
          <w:szCs w:val="24"/>
        </w:rPr>
        <w:t xml:space="preserve"> E ATRIBUIÇÕES DIVERSAS</w:t>
      </w:r>
      <w:bookmarkEnd w:id="65"/>
      <w:bookmarkEnd w:id="66"/>
    </w:p>
    <w:p w14:paraId="0E2D7D86" w14:textId="77777777" w:rsidR="0044620C" w:rsidRPr="0044620C" w:rsidRDefault="0044620C" w:rsidP="0044620C">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Caberá ao licitante vencedor a instalação de todos os equipamentos, acessórios, componentes ou outros materiais a serem feitos por técnico especializado, bem como:</w:t>
      </w:r>
    </w:p>
    <w:p w14:paraId="02353282" w14:textId="01EBD248" w:rsidR="0044620C" w:rsidRPr="0044620C" w:rsidRDefault="0044620C" w:rsidP="0044620C">
      <w:pPr>
        <w:pStyle w:val="PargrafodaLista"/>
        <w:numPr>
          <w:ilvl w:val="0"/>
          <w:numId w:val="33"/>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Executar, com o emprego de mão-de-obra apropriada, fornecendo material adequado e utilizando os equipamentos mais indicados, todas as obras e serviços de engenharia listados na Planilha de Serviços e Preços da licitação, em conformidade com os projetos básicos e executivos</w:t>
      </w:r>
      <w:r w:rsidR="007D271C">
        <w:rPr>
          <w:rFonts w:asciiTheme="minorHAnsi" w:hAnsiTheme="minorHAnsi" w:cstheme="minorHAnsi"/>
          <w:bCs/>
          <w:sz w:val="24"/>
          <w:szCs w:val="24"/>
        </w:rPr>
        <w:t>, conforme o caso</w:t>
      </w:r>
      <w:r w:rsidRPr="0044620C">
        <w:rPr>
          <w:rFonts w:asciiTheme="minorHAnsi" w:hAnsiTheme="minorHAnsi" w:cstheme="minorHAnsi"/>
          <w:bCs/>
          <w:sz w:val="24"/>
          <w:szCs w:val="24"/>
        </w:rPr>
        <w:t>;</w:t>
      </w:r>
    </w:p>
    <w:p w14:paraId="4DDF5AE0" w14:textId="77777777" w:rsidR="0044620C" w:rsidRPr="0044620C" w:rsidRDefault="0044620C" w:rsidP="0044620C">
      <w:pPr>
        <w:pStyle w:val="PargrafodaLista"/>
        <w:numPr>
          <w:ilvl w:val="0"/>
          <w:numId w:val="33"/>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 xml:space="preserve">Os preços unitários da </w:t>
      </w:r>
      <w:r w:rsidRPr="0044620C">
        <w:rPr>
          <w:rFonts w:asciiTheme="minorHAnsi" w:hAnsiTheme="minorHAnsi" w:cstheme="minorHAnsi"/>
          <w:b/>
          <w:sz w:val="24"/>
          <w:szCs w:val="24"/>
        </w:rPr>
        <w:t>contratada</w:t>
      </w:r>
      <w:r w:rsidRPr="0044620C">
        <w:rPr>
          <w:rFonts w:asciiTheme="minorHAnsi" w:hAnsiTheme="minorHAnsi" w:cstheme="minorHAnsi"/>
          <w:bCs/>
          <w:sz w:val="24"/>
          <w:szCs w:val="24"/>
        </w:rPr>
        <w:t xml:space="preserve"> deverão corresponder a serviços prontos, considerando incluídas todas e quaisquer despesas diretas e indiretas sobre eles incidentes;</w:t>
      </w:r>
    </w:p>
    <w:p w14:paraId="0CAE1F51" w14:textId="77777777" w:rsidR="0044620C" w:rsidRPr="0044620C" w:rsidRDefault="0044620C" w:rsidP="0044620C">
      <w:pPr>
        <w:pStyle w:val="PargrafodaLista"/>
        <w:numPr>
          <w:ilvl w:val="0"/>
          <w:numId w:val="33"/>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Emprego de mão-de-obra apropriada, especializada ou não;</w:t>
      </w:r>
    </w:p>
    <w:p w14:paraId="0EF42C0A" w14:textId="77777777" w:rsidR="0044620C" w:rsidRPr="0044620C" w:rsidRDefault="0044620C" w:rsidP="0044620C">
      <w:pPr>
        <w:pStyle w:val="PargrafodaLista"/>
        <w:numPr>
          <w:ilvl w:val="0"/>
          <w:numId w:val="33"/>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Fornecimento dos materiais especificados, e perdas de qualquer natureza;</w:t>
      </w:r>
    </w:p>
    <w:p w14:paraId="484A254B" w14:textId="77777777" w:rsidR="0044620C" w:rsidRPr="0044620C" w:rsidRDefault="0044620C" w:rsidP="0044620C">
      <w:pPr>
        <w:pStyle w:val="PargrafodaLista"/>
        <w:numPr>
          <w:ilvl w:val="0"/>
          <w:numId w:val="33"/>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Utilização de todas as ferramentas e equipamentos apropriados, necessários à execução dos serviços;</w:t>
      </w:r>
    </w:p>
    <w:p w14:paraId="5F8587C9" w14:textId="2E34A9F5" w:rsidR="0044620C" w:rsidRPr="0044620C" w:rsidRDefault="0044620C" w:rsidP="0044620C">
      <w:pPr>
        <w:pStyle w:val="PargrafodaLista"/>
        <w:numPr>
          <w:ilvl w:val="0"/>
          <w:numId w:val="33"/>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Preparo dos locais de trabalho, incluindo montagem e retirada de andaimes e escoramentos, quando for o caso;</w:t>
      </w:r>
    </w:p>
    <w:p w14:paraId="20B7062F" w14:textId="77777777" w:rsidR="0044620C" w:rsidRPr="0044620C" w:rsidRDefault="0044620C" w:rsidP="0044620C">
      <w:pPr>
        <w:pStyle w:val="PargrafodaLista"/>
        <w:numPr>
          <w:ilvl w:val="0"/>
          <w:numId w:val="33"/>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Desobstrução, acertos, arremates ou reparos antes ou depois da execução do serviço;</w:t>
      </w:r>
    </w:p>
    <w:p w14:paraId="2874FC96" w14:textId="77777777" w:rsidR="0044620C" w:rsidRPr="0044620C" w:rsidRDefault="0044620C" w:rsidP="0044620C">
      <w:pPr>
        <w:pStyle w:val="PargrafodaLista"/>
        <w:numPr>
          <w:ilvl w:val="0"/>
          <w:numId w:val="33"/>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Movimentação e transportes internos dentro da obra;</w:t>
      </w:r>
    </w:p>
    <w:p w14:paraId="2B0AD338" w14:textId="3568DBD8" w:rsidR="0044620C" w:rsidRPr="0044620C" w:rsidRDefault="0044620C" w:rsidP="0044620C">
      <w:pPr>
        <w:pStyle w:val="PargrafodaLista"/>
        <w:numPr>
          <w:ilvl w:val="0"/>
          <w:numId w:val="33"/>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Suprimento de água e energia elétrica, qualquer que seja a utilização ou o local;</w:t>
      </w:r>
    </w:p>
    <w:p w14:paraId="5955E52E" w14:textId="12C6BE05" w:rsidR="0044620C" w:rsidRPr="0044620C" w:rsidRDefault="0044620C" w:rsidP="0044620C">
      <w:pPr>
        <w:pStyle w:val="PargrafodaLista"/>
        <w:numPr>
          <w:ilvl w:val="0"/>
          <w:numId w:val="33"/>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Iluminação das áreas de trabalho;</w:t>
      </w:r>
    </w:p>
    <w:p w14:paraId="4F460DBF" w14:textId="77777777" w:rsidR="0044620C" w:rsidRPr="0044620C" w:rsidRDefault="0044620C" w:rsidP="0044620C">
      <w:pPr>
        <w:pStyle w:val="PargrafodaLista"/>
        <w:numPr>
          <w:ilvl w:val="0"/>
          <w:numId w:val="33"/>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lastRenderedPageBreak/>
        <w:t>Impostos e encargos sociais trabalhistas em geral;</w:t>
      </w:r>
    </w:p>
    <w:p w14:paraId="4D8A31C7" w14:textId="4F454CF1" w:rsidR="0044620C" w:rsidRPr="0044620C" w:rsidRDefault="0044620C" w:rsidP="0044620C">
      <w:pPr>
        <w:pStyle w:val="PargrafodaLista"/>
        <w:numPr>
          <w:ilvl w:val="0"/>
          <w:numId w:val="33"/>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Despesas referentes às importações de materiais e equipamentos;</w:t>
      </w:r>
    </w:p>
    <w:p w14:paraId="49A46D85" w14:textId="5CB5023F" w:rsidR="0044620C" w:rsidRPr="0044620C" w:rsidRDefault="0044620C" w:rsidP="0044620C">
      <w:pPr>
        <w:pStyle w:val="PargrafodaLista"/>
        <w:numPr>
          <w:ilvl w:val="0"/>
          <w:numId w:val="33"/>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 xml:space="preserve">É de responsabilidade da </w:t>
      </w:r>
      <w:r w:rsidRPr="0044620C">
        <w:rPr>
          <w:rFonts w:asciiTheme="minorHAnsi" w:hAnsiTheme="minorHAnsi" w:cstheme="minorHAnsi"/>
          <w:b/>
          <w:sz w:val="24"/>
          <w:szCs w:val="24"/>
        </w:rPr>
        <w:t>contratada</w:t>
      </w:r>
      <w:r w:rsidRPr="0044620C">
        <w:rPr>
          <w:rFonts w:asciiTheme="minorHAnsi" w:hAnsiTheme="minorHAnsi" w:cstheme="minorHAnsi"/>
          <w:bCs/>
          <w:sz w:val="24"/>
          <w:szCs w:val="24"/>
        </w:rPr>
        <w:t xml:space="preserve"> fazer rigoroso exame das condições locais de trabalho, para estimar eventuais custos adicionais, os quais deverão ser considerados nos seus preços.</w:t>
      </w:r>
    </w:p>
    <w:p w14:paraId="3136B7B9" w14:textId="77777777" w:rsidR="0044620C" w:rsidRPr="0044620C" w:rsidRDefault="0044620C" w:rsidP="0044620C">
      <w:pPr>
        <w:pStyle w:val="PargrafodaLista"/>
        <w:numPr>
          <w:ilvl w:val="0"/>
          <w:numId w:val="1"/>
        </w:numPr>
        <w:tabs>
          <w:tab w:val="left" w:pos="2445"/>
        </w:tabs>
        <w:spacing w:before="240" w:line="360" w:lineRule="auto"/>
        <w:contextualSpacing w:val="0"/>
        <w:jc w:val="both"/>
        <w:outlineLvl w:val="0"/>
        <w:rPr>
          <w:rFonts w:asciiTheme="minorHAnsi" w:hAnsiTheme="minorHAnsi" w:cstheme="minorHAnsi"/>
          <w:b/>
          <w:sz w:val="24"/>
          <w:szCs w:val="24"/>
        </w:rPr>
      </w:pPr>
      <w:bookmarkStart w:id="67" w:name="_Toc185503755"/>
      <w:bookmarkStart w:id="68" w:name="_Toc224218395"/>
      <w:r w:rsidRPr="0044620C">
        <w:rPr>
          <w:rFonts w:asciiTheme="minorHAnsi" w:hAnsiTheme="minorHAnsi" w:cstheme="minorHAnsi"/>
          <w:b/>
          <w:sz w:val="24"/>
          <w:szCs w:val="24"/>
        </w:rPr>
        <w:t>DA GARANTIA DOS SERVIÇOS</w:t>
      </w:r>
      <w:bookmarkEnd w:id="67"/>
      <w:bookmarkEnd w:id="68"/>
    </w:p>
    <w:p w14:paraId="1B32EFA1" w14:textId="10FDD9FD" w:rsidR="0044620C" w:rsidRPr="0044620C" w:rsidRDefault="00175915" w:rsidP="0044620C">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Pr>
          <w:rFonts w:asciiTheme="minorHAnsi" w:hAnsiTheme="minorHAnsi" w:cstheme="minorHAnsi"/>
          <w:bCs/>
          <w:sz w:val="24"/>
          <w:szCs w:val="24"/>
        </w:rPr>
        <w:t>Caso o Fiscal do contrato entenda necessário, t</w:t>
      </w:r>
      <w:r w:rsidR="0044620C" w:rsidRPr="0044620C">
        <w:rPr>
          <w:rFonts w:asciiTheme="minorHAnsi" w:hAnsiTheme="minorHAnsi" w:cstheme="minorHAnsi"/>
          <w:bCs/>
          <w:sz w:val="24"/>
          <w:szCs w:val="24"/>
        </w:rPr>
        <w:t>odos os serviços prestados deverão gerar um relatório detalhado que funcionará como memória técnica</w:t>
      </w:r>
      <w:r w:rsidR="001F0F43">
        <w:rPr>
          <w:rFonts w:asciiTheme="minorHAnsi" w:hAnsiTheme="minorHAnsi" w:cstheme="minorHAnsi"/>
          <w:bCs/>
          <w:sz w:val="24"/>
          <w:szCs w:val="24"/>
        </w:rPr>
        <w:t xml:space="preserve"> (tipo </w:t>
      </w:r>
      <w:r w:rsidR="001F0F43" w:rsidRPr="001F0F43">
        <w:rPr>
          <w:rFonts w:asciiTheme="minorHAnsi" w:hAnsiTheme="minorHAnsi" w:cstheme="minorHAnsi"/>
          <w:bCs/>
          <w:i/>
          <w:iCs/>
          <w:sz w:val="24"/>
          <w:szCs w:val="24"/>
        </w:rPr>
        <w:t>as build</w:t>
      </w:r>
      <w:r w:rsidR="001F0F43">
        <w:rPr>
          <w:rFonts w:asciiTheme="minorHAnsi" w:hAnsiTheme="minorHAnsi" w:cstheme="minorHAnsi"/>
          <w:bCs/>
          <w:sz w:val="24"/>
          <w:szCs w:val="24"/>
        </w:rPr>
        <w:t>)</w:t>
      </w:r>
      <w:r w:rsidR="0044620C" w:rsidRPr="0044620C">
        <w:rPr>
          <w:rFonts w:asciiTheme="minorHAnsi" w:hAnsiTheme="minorHAnsi" w:cstheme="minorHAnsi"/>
          <w:bCs/>
          <w:sz w:val="24"/>
          <w:szCs w:val="24"/>
        </w:rPr>
        <w:t>, para efeito de garantia de serviços, assinado pelo Fiscal, para fins de acervo técnico e guarda de informações técnicas que venham a ocasionar defeitos.</w:t>
      </w:r>
    </w:p>
    <w:p w14:paraId="0C1FA88A" w14:textId="6FF96EDD" w:rsidR="0044620C" w:rsidRDefault="0044620C" w:rsidP="0044620C">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 xml:space="preserve">A </w:t>
      </w:r>
      <w:r w:rsidRPr="0044620C">
        <w:rPr>
          <w:rFonts w:asciiTheme="minorHAnsi" w:hAnsiTheme="minorHAnsi" w:cstheme="minorHAnsi"/>
          <w:b/>
          <w:sz w:val="24"/>
          <w:szCs w:val="24"/>
        </w:rPr>
        <w:t>contratada</w:t>
      </w:r>
      <w:r w:rsidRPr="0044620C">
        <w:rPr>
          <w:rFonts w:asciiTheme="minorHAnsi" w:hAnsiTheme="minorHAnsi" w:cstheme="minorHAnsi"/>
          <w:bCs/>
          <w:sz w:val="24"/>
          <w:szCs w:val="24"/>
        </w:rPr>
        <w:t xml:space="preserve"> se responsabilizará pelo prazo legal de garantia de 05 (cinco) anos pela solidez e segurança do trabalho realizado, conforme art. 618 do Código Civil e o art. 12 da Lei nº 8.078, de 11 de setembro de 1990 (Código de Defesa do Consumidor)</w:t>
      </w:r>
      <w:r w:rsidR="00FD43E8">
        <w:rPr>
          <w:rFonts w:asciiTheme="minorHAnsi" w:hAnsiTheme="minorHAnsi" w:cstheme="minorHAnsi"/>
          <w:bCs/>
          <w:sz w:val="24"/>
          <w:szCs w:val="24"/>
        </w:rPr>
        <w:t>, bem como art. 140, inciso II, § 6º,</w:t>
      </w:r>
      <w:r w:rsidR="008F5FC4">
        <w:rPr>
          <w:rFonts w:asciiTheme="minorHAnsi" w:hAnsiTheme="minorHAnsi" w:cstheme="minorHAnsi"/>
          <w:bCs/>
          <w:sz w:val="24"/>
          <w:szCs w:val="24"/>
        </w:rPr>
        <w:t xml:space="preserve"> da Lei nº 14.133/21,</w:t>
      </w:r>
      <w:r w:rsidRPr="0044620C">
        <w:rPr>
          <w:rFonts w:asciiTheme="minorHAnsi" w:hAnsiTheme="minorHAnsi" w:cstheme="minorHAnsi"/>
          <w:bCs/>
          <w:sz w:val="24"/>
          <w:szCs w:val="24"/>
        </w:rPr>
        <w:t xml:space="preserve"> contado da data de emissão do </w:t>
      </w:r>
      <w:r w:rsidRPr="0044620C">
        <w:rPr>
          <w:rFonts w:asciiTheme="minorHAnsi" w:hAnsiTheme="minorHAnsi" w:cstheme="minorHAnsi"/>
          <w:b/>
          <w:sz w:val="24"/>
          <w:szCs w:val="24"/>
        </w:rPr>
        <w:t>Termo de Recebimento Definitivo - TRD</w:t>
      </w:r>
      <w:r w:rsidRPr="0044620C">
        <w:rPr>
          <w:rFonts w:asciiTheme="minorHAnsi" w:hAnsiTheme="minorHAnsi" w:cstheme="minorHAnsi"/>
          <w:bCs/>
          <w:sz w:val="24"/>
          <w:szCs w:val="24"/>
        </w:rPr>
        <w:t>.</w:t>
      </w:r>
    </w:p>
    <w:p w14:paraId="40206100" w14:textId="5973A68B" w:rsidR="007D271C" w:rsidRPr="0044620C" w:rsidRDefault="007D271C" w:rsidP="0044620C">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7D271C">
        <w:rPr>
          <w:rFonts w:asciiTheme="minorHAnsi" w:hAnsiTheme="minorHAnsi" w:cstheme="minorHAnsi"/>
          <w:bCs/>
          <w:sz w:val="24"/>
          <w:szCs w:val="24"/>
        </w:rPr>
        <w:t xml:space="preserve">A </w:t>
      </w:r>
      <w:r>
        <w:rPr>
          <w:rFonts w:asciiTheme="minorHAnsi" w:hAnsiTheme="minorHAnsi" w:cstheme="minorHAnsi"/>
          <w:b/>
          <w:sz w:val="24"/>
          <w:szCs w:val="24"/>
        </w:rPr>
        <w:t>contratada</w:t>
      </w:r>
      <w:r w:rsidRPr="007D271C">
        <w:rPr>
          <w:rFonts w:asciiTheme="minorHAnsi" w:hAnsiTheme="minorHAnsi" w:cstheme="minorHAnsi"/>
          <w:bCs/>
          <w:sz w:val="24"/>
          <w:szCs w:val="24"/>
        </w:rPr>
        <w:t xml:space="preserve"> obriga-se, ainda, a garantir os sistemas, elementos, componentes e instalações da obra em consonância com o disposto nas normas da ABNT, previstas no memorial descritivo da obra.</w:t>
      </w:r>
    </w:p>
    <w:p w14:paraId="2A02AF83" w14:textId="0EB06D5F" w:rsidR="0044620C" w:rsidRDefault="0044620C" w:rsidP="0044620C">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 xml:space="preserve">As medidas corretivas pertinentes às solicitações de cumprimento de garantia deverão ser providenciadas no prazo máximo de </w:t>
      </w:r>
      <w:r w:rsidR="007D271C">
        <w:rPr>
          <w:rFonts w:asciiTheme="minorHAnsi" w:hAnsiTheme="minorHAnsi" w:cstheme="minorHAnsi"/>
          <w:bCs/>
          <w:sz w:val="24"/>
          <w:szCs w:val="24"/>
        </w:rPr>
        <w:t>5</w:t>
      </w:r>
      <w:r w:rsidRPr="0044620C">
        <w:rPr>
          <w:rFonts w:asciiTheme="minorHAnsi" w:hAnsiTheme="minorHAnsi" w:cstheme="minorHAnsi"/>
          <w:bCs/>
          <w:sz w:val="24"/>
          <w:szCs w:val="24"/>
        </w:rPr>
        <w:t xml:space="preserve"> (</w:t>
      </w:r>
      <w:r w:rsidR="007D271C">
        <w:rPr>
          <w:rFonts w:asciiTheme="minorHAnsi" w:hAnsiTheme="minorHAnsi" w:cstheme="minorHAnsi"/>
          <w:bCs/>
          <w:sz w:val="24"/>
          <w:szCs w:val="24"/>
        </w:rPr>
        <w:t>cinco</w:t>
      </w:r>
      <w:r w:rsidRPr="0044620C">
        <w:rPr>
          <w:rFonts w:asciiTheme="minorHAnsi" w:hAnsiTheme="minorHAnsi" w:cstheme="minorHAnsi"/>
          <w:bCs/>
          <w:sz w:val="24"/>
          <w:szCs w:val="24"/>
        </w:rPr>
        <w:t>) dias úteis, a contar da data da solicitação, salvo quando se tratar de situações emergenciais, que coloquem em risco a integridade física das pessoas, quando as providências deverão ser adotadas no prazo de 24 horas da solicitação.</w:t>
      </w:r>
    </w:p>
    <w:p w14:paraId="21609893" w14:textId="77777777" w:rsidR="006F213F" w:rsidRDefault="006F213F" w:rsidP="006F213F">
      <w:pPr>
        <w:pStyle w:val="PargrafodaLista"/>
        <w:tabs>
          <w:tab w:val="left" w:pos="2445"/>
        </w:tabs>
        <w:spacing w:after="0" w:line="360" w:lineRule="auto"/>
        <w:ind w:left="1418"/>
        <w:jc w:val="both"/>
        <w:rPr>
          <w:rFonts w:asciiTheme="minorHAnsi" w:hAnsiTheme="minorHAnsi" w:cstheme="minorHAnsi"/>
          <w:bCs/>
          <w:sz w:val="24"/>
          <w:szCs w:val="24"/>
        </w:rPr>
      </w:pPr>
    </w:p>
    <w:p w14:paraId="44271C5F" w14:textId="77777777" w:rsidR="0044620C" w:rsidRPr="0044620C" w:rsidRDefault="0044620C" w:rsidP="0044620C">
      <w:pPr>
        <w:pStyle w:val="PargrafodaLista"/>
        <w:numPr>
          <w:ilvl w:val="0"/>
          <w:numId w:val="1"/>
        </w:numPr>
        <w:tabs>
          <w:tab w:val="left" w:pos="2445"/>
        </w:tabs>
        <w:spacing w:before="240" w:line="360" w:lineRule="auto"/>
        <w:contextualSpacing w:val="0"/>
        <w:jc w:val="both"/>
        <w:outlineLvl w:val="0"/>
        <w:rPr>
          <w:rFonts w:asciiTheme="minorHAnsi" w:hAnsiTheme="minorHAnsi" w:cstheme="minorHAnsi"/>
          <w:b/>
          <w:sz w:val="24"/>
          <w:szCs w:val="24"/>
        </w:rPr>
      </w:pPr>
      <w:bookmarkStart w:id="69" w:name="_Toc185503756"/>
      <w:bookmarkStart w:id="70" w:name="_Toc224218396"/>
      <w:r w:rsidRPr="0044620C">
        <w:rPr>
          <w:rFonts w:asciiTheme="minorHAnsi" w:hAnsiTheme="minorHAnsi" w:cstheme="minorHAnsi"/>
          <w:b/>
          <w:sz w:val="24"/>
          <w:szCs w:val="24"/>
        </w:rPr>
        <w:lastRenderedPageBreak/>
        <w:t>DA GARANTIA DE EXECUÇÃO CONTRATUAL</w:t>
      </w:r>
      <w:bookmarkEnd w:id="69"/>
      <w:bookmarkEnd w:id="70"/>
    </w:p>
    <w:p w14:paraId="2B7843B3" w14:textId="77777777" w:rsidR="0044620C" w:rsidRPr="0044620C" w:rsidRDefault="0044620C" w:rsidP="0044620C">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
          <w:sz w:val="24"/>
          <w:szCs w:val="24"/>
        </w:rPr>
        <w:t>A contratada deverá prestar garantia, por meio de caução em dinheiro ou títulos da dívida pública, seguro-garantia ou fiança bancária, no valor correspondente a 5% (cinco por cento) do valor do Contrato</w:t>
      </w:r>
      <w:r w:rsidRPr="0044620C">
        <w:rPr>
          <w:rFonts w:asciiTheme="minorHAnsi" w:hAnsiTheme="minorHAnsi" w:cstheme="minorHAnsi"/>
          <w:bCs/>
          <w:sz w:val="24"/>
          <w:szCs w:val="24"/>
        </w:rPr>
        <w:t>, conforme disposto no art. 96 c/c art. 98 da Lei Federal nº 14.133, de 2021.</w:t>
      </w:r>
    </w:p>
    <w:p w14:paraId="3FCA060A" w14:textId="77777777" w:rsidR="0044620C" w:rsidRPr="0044620C" w:rsidRDefault="0044620C" w:rsidP="0044620C">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 xml:space="preserve">A Garantia tem por objetivo garantir o fiel cumprimento das obrigações assumidas pela </w:t>
      </w:r>
      <w:r w:rsidRPr="0044620C">
        <w:rPr>
          <w:rFonts w:asciiTheme="minorHAnsi" w:hAnsiTheme="minorHAnsi" w:cstheme="minorHAnsi"/>
          <w:b/>
          <w:sz w:val="24"/>
          <w:szCs w:val="24"/>
        </w:rPr>
        <w:t>contratada</w:t>
      </w:r>
      <w:r w:rsidRPr="0044620C">
        <w:rPr>
          <w:rFonts w:asciiTheme="minorHAnsi" w:hAnsiTheme="minorHAnsi" w:cstheme="minorHAnsi"/>
          <w:bCs/>
          <w:sz w:val="24"/>
          <w:szCs w:val="24"/>
        </w:rPr>
        <w:t>, inclusive as multas, os prejuízos e as indenizações decorrentes de inadimplemento.</w:t>
      </w:r>
    </w:p>
    <w:p w14:paraId="44568992" w14:textId="77777777" w:rsidR="0044620C" w:rsidRPr="0044620C" w:rsidRDefault="0044620C" w:rsidP="0044620C">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A apólice deverá obedecer às seguintes regras:</w:t>
      </w:r>
    </w:p>
    <w:p w14:paraId="46E87B02" w14:textId="77777777" w:rsidR="0044620C" w:rsidRPr="0044620C" w:rsidRDefault="0044620C" w:rsidP="0044620C">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o prazo de vigência deverá ser igual ou superior ao prazo estabelecido no contrato e acompanhar as modificações referentes à vigência deste mediante a emissão do respectivo endosso pela seguradora; e</w:t>
      </w:r>
    </w:p>
    <w:p w14:paraId="5FC3D4D1" w14:textId="77777777" w:rsidR="0044620C" w:rsidRPr="0044620C" w:rsidRDefault="0044620C" w:rsidP="0044620C">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a garantia continuará em vigor mesmo se o contratado não tiver pago o prêmio nas datas convencionadas.</w:t>
      </w:r>
    </w:p>
    <w:p w14:paraId="76C82EA3" w14:textId="77777777" w:rsidR="0044620C" w:rsidRPr="0044620C" w:rsidRDefault="0044620C" w:rsidP="0044620C">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A garantia prestada pelo contratado será liberada ou restituída após a fiel execução do contrato ou após a sua extinção por culpa exclusiva da Administração.</w:t>
      </w:r>
    </w:p>
    <w:p w14:paraId="78B225D0" w14:textId="77777777" w:rsidR="0044620C" w:rsidRPr="0044620C" w:rsidRDefault="0044620C" w:rsidP="0044620C">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 xml:space="preserve">O </w:t>
      </w:r>
      <w:r w:rsidRPr="0044620C">
        <w:rPr>
          <w:rFonts w:asciiTheme="minorHAnsi" w:hAnsiTheme="minorHAnsi" w:cstheme="minorHAnsi"/>
          <w:b/>
          <w:sz w:val="24"/>
          <w:szCs w:val="24"/>
        </w:rPr>
        <w:t>contratante</w:t>
      </w:r>
      <w:r w:rsidRPr="0044620C">
        <w:rPr>
          <w:rFonts w:asciiTheme="minorHAnsi" w:hAnsiTheme="minorHAnsi" w:cstheme="minorHAnsi"/>
          <w:bCs/>
          <w:sz w:val="24"/>
          <w:szCs w:val="24"/>
        </w:rPr>
        <w:t xml:space="preserve"> restituirá ou liberará a garantia ofertada, no prazo máximo 60 (sessenta) dias após a assinatura do termo de recebimento definitivo dos serviços objetos desta licitação, conforme art. 100 da Lei nº 14.133 de 2021, mediante requerimento.</w:t>
      </w:r>
    </w:p>
    <w:p w14:paraId="65618D7A" w14:textId="77777777" w:rsidR="0044620C" w:rsidRPr="0044620C" w:rsidRDefault="0044620C" w:rsidP="0044620C">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Ocorrendo aumento no valor contratual decorrente de acréscimos de obras ou serviços, o Contratado, por ocasião da assinatura do Termo Aditivo, deverá proceder ao reforço da garantia inicial, no mesmo percentual previsto.</w:t>
      </w:r>
    </w:p>
    <w:p w14:paraId="6A7D7755" w14:textId="77777777" w:rsidR="0044620C" w:rsidRDefault="0044620C" w:rsidP="0044620C">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
          <w:sz w:val="24"/>
          <w:szCs w:val="24"/>
        </w:rPr>
        <w:t>Será exigida garantia adicional do licitante vencedor cuja proposta for inferior a 85% (oitenta e cinco por cento) do valor orçado pela Administração</w:t>
      </w:r>
      <w:r w:rsidRPr="0044620C">
        <w:rPr>
          <w:rFonts w:asciiTheme="minorHAnsi" w:hAnsiTheme="minorHAnsi" w:cstheme="minorHAnsi"/>
          <w:bCs/>
          <w:sz w:val="24"/>
          <w:szCs w:val="24"/>
        </w:rPr>
        <w:t xml:space="preserve">, equivalente </w:t>
      </w:r>
      <w:r w:rsidRPr="0044620C">
        <w:rPr>
          <w:rFonts w:asciiTheme="minorHAnsi" w:hAnsiTheme="minorHAnsi" w:cstheme="minorHAnsi"/>
          <w:bCs/>
          <w:sz w:val="24"/>
          <w:szCs w:val="24"/>
        </w:rPr>
        <w:lastRenderedPageBreak/>
        <w:t>à diferença entre este último e o valor da proposta, sem prejuízo das demais garantias exigíveis, conforme previsão do § 5º do Art. 59 da Lei Federal n° 14.133, de 2021.</w:t>
      </w:r>
    </w:p>
    <w:p w14:paraId="240C6F21" w14:textId="77777777" w:rsidR="0044620C" w:rsidRPr="0044620C" w:rsidRDefault="0044620C" w:rsidP="0044620C">
      <w:pPr>
        <w:pStyle w:val="PargrafodaLista"/>
        <w:numPr>
          <w:ilvl w:val="0"/>
          <w:numId w:val="1"/>
        </w:numPr>
        <w:tabs>
          <w:tab w:val="left" w:pos="2445"/>
        </w:tabs>
        <w:spacing w:before="240" w:line="360" w:lineRule="auto"/>
        <w:contextualSpacing w:val="0"/>
        <w:jc w:val="both"/>
        <w:outlineLvl w:val="0"/>
        <w:rPr>
          <w:rFonts w:asciiTheme="minorHAnsi" w:hAnsiTheme="minorHAnsi" w:cstheme="minorHAnsi"/>
          <w:b/>
          <w:sz w:val="24"/>
          <w:szCs w:val="24"/>
        </w:rPr>
      </w:pPr>
      <w:bookmarkStart w:id="71" w:name="_Toc185503757"/>
      <w:bookmarkStart w:id="72" w:name="_Toc224218397"/>
      <w:r w:rsidRPr="0044620C">
        <w:rPr>
          <w:rFonts w:asciiTheme="minorHAnsi" w:hAnsiTheme="minorHAnsi" w:cstheme="minorHAnsi"/>
          <w:b/>
          <w:sz w:val="24"/>
          <w:szCs w:val="24"/>
        </w:rPr>
        <w:t>DO RECEBIMENTO DA OBRA</w:t>
      </w:r>
      <w:bookmarkEnd w:id="71"/>
      <w:bookmarkEnd w:id="72"/>
    </w:p>
    <w:p w14:paraId="0C10135E" w14:textId="1721105C" w:rsidR="0044620C" w:rsidRPr="0044620C" w:rsidRDefault="0044620C" w:rsidP="0044620C">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 xml:space="preserve">Após concluída, </w:t>
      </w:r>
      <w:r w:rsidR="007D271C">
        <w:rPr>
          <w:rFonts w:asciiTheme="minorHAnsi" w:hAnsiTheme="minorHAnsi" w:cstheme="minorHAnsi"/>
          <w:bCs/>
          <w:sz w:val="24"/>
          <w:szCs w:val="24"/>
        </w:rPr>
        <w:t>a obra</w:t>
      </w:r>
      <w:r w:rsidRPr="0044620C">
        <w:rPr>
          <w:rFonts w:asciiTheme="minorHAnsi" w:hAnsiTheme="minorHAnsi" w:cstheme="minorHAnsi"/>
          <w:bCs/>
          <w:sz w:val="24"/>
          <w:szCs w:val="24"/>
        </w:rPr>
        <w:t xml:space="preserve"> será recebida pela </w:t>
      </w:r>
      <w:r w:rsidR="007D271C">
        <w:rPr>
          <w:rFonts w:asciiTheme="minorHAnsi" w:hAnsiTheme="minorHAnsi" w:cstheme="minorHAnsi"/>
          <w:b/>
          <w:sz w:val="24"/>
          <w:szCs w:val="24"/>
        </w:rPr>
        <w:t>fiscalização</w:t>
      </w:r>
      <w:r w:rsidRPr="0044620C">
        <w:rPr>
          <w:rFonts w:asciiTheme="minorHAnsi" w:hAnsiTheme="minorHAnsi" w:cstheme="minorHAnsi"/>
          <w:bCs/>
          <w:sz w:val="24"/>
          <w:szCs w:val="24"/>
        </w:rPr>
        <w:t xml:space="preserve">, em estreita conformidade com as condições estabelecidas neste projeto básico. A </w:t>
      </w:r>
      <w:r w:rsidR="007D271C">
        <w:rPr>
          <w:rFonts w:asciiTheme="minorHAnsi" w:hAnsiTheme="minorHAnsi" w:cstheme="minorHAnsi"/>
          <w:b/>
          <w:sz w:val="24"/>
          <w:szCs w:val="24"/>
        </w:rPr>
        <w:t>contratada</w:t>
      </w:r>
      <w:r w:rsidR="007D271C" w:rsidRPr="0044620C">
        <w:rPr>
          <w:rFonts w:asciiTheme="minorHAnsi" w:hAnsiTheme="minorHAnsi" w:cstheme="minorHAnsi"/>
          <w:bCs/>
          <w:sz w:val="24"/>
          <w:szCs w:val="24"/>
        </w:rPr>
        <w:t xml:space="preserve"> </w:t>
      </w:r>
      <w:r w:rsidRPr="0044620C">
        <w:rPr>
          <w:rFonts w:asciiTheme="minorHAnsi" w:hAnsiTheme="minorHAnsi" w:cstheme="minorHAnsi"/>
          <w:bCs/>
          <w:sz w:val="24"/>
          <w:szCs w:val="24"/>
        </w:rPr>
        <w:t xml:space="preserve">deverá requerer a realização de </w:t>
      </w:r>
      <w:r w:rsidRPr="0044620C">
        <w:rPr>
          <w:rFonts w:asciiTheme="minorHAnsi" w:hAnsiTheme="minorHAnsi" w:cstheme="minorHAnsi"/>
          <w:b/>
          <w:sz w:val="24"/>
          <w:szCs w:val="24"/>
        </w:rPr>
        <w:t>vistoria para fins de recebimento provisório</w:t>
      </w:r>
      <w:r w:rsidRPr="0044620C">
        <w:rPr>
          <w:rFonts w:asciiTheme="minorHAnsi" w:hAnsiTheme="minorHAnsi" w:cstheme="minorHAnsi"/>
          <w:bCs/>
          <w:sz w:val="24"/>
          <w:szCs w:val="24"/>
        </w:rPr>
        <w:t>.</w:t>
      </w:r>
    </w:p>
    <w:p w14:paraId="5FC3B079" w14:textId="77777777" w:rsidR="0044620C" w:rsidRPr="0044620C" w:rsidRDefault="0044620C" w:rsidP="0044620C">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O requerimento da vistoria deverá ser feito dentro do prazo contratual, sob pena de caracterizar mora na prestação dos serviços, sujeita às penalidades previstas em contrato.</w:t>
      </w:r>
    </w:p>
    <w:p w14:paraId="7155FC0E" w14:textId="7445D768" w:rsidR="0044620C" w:rsidRPr="0044620C" w:rsidRDefault="0044620C" w:rsidP="0044620C">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 xml:space="preserve">A vistoria será efetuada pela Fiscalização no prazo de </w:t>
      </w:r>
      <w:r w:rsidRPr="0044620C">
        <w:rPr>
          <w:rFonts w:asciiTheme="minorHAnsi" w:hAnsiTheme="minorHAnsi" w:cstheme="minorHAnsi"/>
          <w:b/>
          <w:sz w:val="24"/>
          <w:szCs w:val="24"/>
        </w:rPr>
        <w:t xml:space="preserve">até </w:t>
      </w:r>
      <w:r w:rsidR="007D271C">
        <w:rPr>
          <w:rFonts w:asciiTheme="minorHAnsi" w:hAnsiTheme="minorHAnsi" w:cstheme="minorHAnsi"/>
          <w:b/>
          <w:sz w:val="24"/>
          <w:szCs w:val="24"/>
        </w:rPr>
        <w:t>30 (trinta) dias</w:t>
      </w:r>
      <w:r w:rsidRPr="0044620C">
        <w:rPr>
          <w:rFonts w:asciiTheme="minorHAnsi" w:hAnsiTheme="minorHAnsi" w:cstheme="minorHAnsi"/>
          <w:b/>
          <w:sz w:val="24"/>
          <w:szCs w:val="24"/>
        </w:rPr>
        <w:t xml:space="preserve"> do seu requerimento</w:t>
      </w:r>
      <w:r w:rsidRPr="0044620C">
        <w:rPr>
          <w:rFonts w:asciiTheme="minorHAnsi" w:hAnsiTheme="minorHAnsi" w:cstheme="minorHAnsi"/>
          <w:bCs/>
          <w:sz w:val="24"/>
          <w:szCs w:val="24"/>
        </w:rPr>
        <w:t xml:space="preserve">. Tendo por </w:t>
      </w:r>
      <w:r w:rsidR="0008002D">
        <w:rPr>
          <w:rFonts w:asciiTheme="minorHAnsi" w:hAnsiTheme="minorHAnsi" w:cstheme="minorHAnsi"/>
          <w:bCs/>
          <w:sz w:val="24"/>
          <w:szCs w:val="24"/>
        </w:rPr>
        <w:t>concluído o escopo da contratação</w:t>
      </w:r>
      <w:r w:rsidRPr="0044620C">
        <w:rPr>
          <w:rFonts w:asciiTheme="minorHAnsi" w:hAnsiTheme="minorHAnsi" w:cstheme="minorHAnsi"/>
          <w:bCs/>
          <w:sz w:val="24"/>
          <w:szCs w:val="24"/>
        </w:rPr>
        <w:t xml:space="preserve">, a Fiscalização emitirá, naquela data, o </w:t>
      </w:r>
      <w:r w:rsidRPr="0044620C">
        <w:rPr>
          <w:rFonts w:asciiTheme="minorHAnsi" w:hAnsiTheme="minorHAnsi" w:cstheme="minorHAnsi"/>
          <w:b/>
          <w:sz w:val="24"/>
          <w:szCs w:val="24"/>
        </w:rPr>
        <w:t xml:space="preserve">Termo de Recebimento Provisório </w:t>
      </w:r>
      <w:r w:rsidR="007D271C">
        <w:rPr>
          <w:rFonts w:asciiTheme="minorHAnsi" w:hAnsiTheme="minorHAnsi" w:cstheme="minorHAnsi"/>
          <w:b/>
          <w:sz w:val="24"/>
          <w:szCs w:val="24"/>
        </w:rPr>
        <w:t>(</w:t>
      </w:r>
      <w:r w:rsidRPr="0044620C">
        <w:rPr>
          <w:rFonts w:asciiTheme="minorHAnsi" w:hAnsiTheme="minorHAnsi" w:cstheme="minorHAnsi"/>
          <w:b/>
          <w:sz w:val="24"/>
          <w:szCs w:val="24"/>
        </w:rPr>
        <w:t>TRP</w:t>
      </w:r>
      <w:r w:rsidR="007D271C">
        <w:rPr>
          <w:rFonts w:asciiTheme="minorHAnsi" w:hAnsiTheme="minorHAnsi" w:cstheme="minorHAnsi"/>
          <w:b/>
          <w:sz w:val="24"/>
          <w:szCs w:val="24"/>
        </w:rPr>
        <w:t>)</w:t>
      </w:r>
      <w:r w:rsidRPr="0044620C">
        <w:rPr>
          <w:rFonts w:asciiTheme="minorHAnsi" w:hAnsiTheme="minorHAnsi" w:cstheme="minorHAnsi"/>
          <w:bCs/>
          <w:sz w:val="24"/>
          <w:szCs w:val="24"/>
        </w:rPr>
        <w:t>, circunstanciado e assinado pelas partes.</w:t>
      </w:r>
    </w:p>
    <w:p w14:paraId="0AB386B9" w14:textId="49629D7C" w:rsidR="0044620C" w:rsidRPr="0044620C" w:rsidRDefault="0044620C" w:rsidP="0044620C">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 xml:space="preserve">Sendo constatada na </w:t>
      </w:r>
      <w:r w:rsidRPr="0044620C">
        <w:rPr>
          <w:rFonts w:asciiTheme="minorHAnsi" w:hAnsiTheme="minorHAnsi" w:cstheme="minorHAnsi"/>
          <w:b/>
          <w:sz w:val="24"/>
          <w:szCs w:val="24"/>
        </w:rPr>
        <w:t>vistoria</w:t>
      </w:r>
      <w:r w:rsidRPr="0044620C">
        <w:rPr>
          <w:rFonts w:asciiTheme="minorHAnsi" w:hAnsiTheme="minorHAnsi" w:cstheme="minorHAnsi"/>
          <w:bCs/>
          <w:sz w:val="24"/>
          <w:szCs w:val="24"/>
        </w:rPr>
        <w:t xml:space="preserve"> a não conclusão integral </w:t>
      </w:r>
      <w:r w:rsidR="0008002D">
        <w:rPr>
          <w:rFonts w:asciiTheme="minorHAnsi" w:hAnsiTheme="minorHAnsi" w:cstheme="minorHAnsi"/>
          <w:bCs/>
          <w:sz w:val="24"/>
          <w:szCs w:val="24"/>
        </w:rPr>
        <w:t>do escopo contratado</w:t>
      </w:r>
      <w:r w:rsidRPr="0044620C">
        <w:rPr>
          <w:rFonts w:asciiTheme="minorHAnsi" w:hAnsiTheme="minorHAnsi" w:cstheme="minorHAnsi"/>
          <w:bCs/>
          <w:sz w:val="24"/>
          <w:szCs w:val="24"/>
        </w:rPr>
        <w:t>, volta-se a fluir o prazo legal para a conclusão dos serviços ou, caso findo o prazo, poderá incidir mora na prestação.</w:t>
      </w:r>
    </w:p>
    <w:p w14:paraId="24440E66" w14:textId="09D27412" w:rsidR="0044620C" w:rsidRPr="0044620C" w:rsidRDefault="0044620C" w:rsidP="0044620C">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 xml:space="preserve">O recebimento definitivo se fará por servidor ou comissão designados pela Administração, mediante termo circunstanciado (Termo de Recebimento Definitivo </w:t>
      </w:r>
      <w:r w:rsidR="007D271C">
        <w:rPr>
          <w:rFonts w:asciiTheme="minorHAnsi" w:hAnsiTheme="minorHAnsi" w:cstheme="minorHAnsi"/>
          <w:bCs/>
          <w:sz w:val="24"/>
          <w:szCs w:val="24"/>
        </w:rPr>
        <w:t>- TRD</w:t>
      </w:r>
      <w:r w:rsidRPr="0044620C">
        <w:rPr>
          <w:rFonts w:asciiTheme="minorHAnsi" w:hAnsiTheme="minorHAnsi" w:cstheme="minorHAnsi"/>
          <w:bCs/>
          <w:sz w:val="24"/>
          <w:szCs w:val="24"/>
        </w:rPr>
        <w:t xml:space="preserve">), no prazo de </w:t>
      </w:r>
      <w:r w:rsidRPr="0044620C">
        <w:rPr>
          <w:rFonts w:asciiTheme="minorHAnsi" w:hAnsiTheme="minorHAnsi" w:cstheme="minorHAnsi"/>
          <w:b/>
          <w:sz w:val="24"/>
          <w:szCs w:val="24"/>
        </w:rPr>
        <w:t xml:space="preserve">até </w:t>
      </w:r>
      <w:r w:rsidR="007D271C" w:rsidRPr="007D271C">
        <w:rPr>
          <w:rFonts w:asciiTheme="minorHAnsi" w:hAnsiTheme="minorHAnsi" w:cstheme="minorHAnsi"/>
          <w:b/>
          <w:sz w:val="24"/>
          <w:szCs w:val="24"/>
        </w:rPr>
        <w:t>90 (noventa) dias corridos</w:t>
      </w:r>
      <w:r w:rsidRPr="0044620C">
        <w:rPr>
          <w:rFonts w:asciiTheme="minorHAnsi" w:hAnsiTheme="minorHAnsi" w:cstheme="minorHAnsi"/>
          <w:bCs/>
          <w:sz w:val="24"/>
          <w:szCs w:val="24"/>
        </w:rPr>
        <w:t xml:space="preserve">, contados da emissão do </w:t>
      </w:r>
      <w:r w:rsidR="007D271C">
        <w:rPr>
          <w:rFonts w:asciiTheme="minorHAnsi" w:hAnsiTheme="minorHAnsi" w:cstheme="minorHAnsi"/>
          <w:bCs/>
          <w:sz w:val="24"/>
          <w:szCs w:val="24"/>
        </w:rPr>
        <w:t>TRP</w:t>
      </w:r>
      <w:r w:rsidRPr="0044620C">
        <w:rPr>
          <w:rFonts w:asciiTheme="minorHAnsi" w:hAnsiTheme="minorHAnsi" w:cstheme="minorHAnsi"/>
          <w:bCs/>
          <w:sz w:val="24"/>
          <w:szCs w:val="24"/>
        </w:rPr>
        <w:t>, após satisfeitas as seguintes condições:</w:t>
      </w:r>
    </w:p>
    <w:p w14:paraId="61E91274" w14:textId="6B2E3858" w:rsidR="0044620C" w:rsidRPr="0044620C" w:rsidRDefault="0044620C" w:rsidP="0044620C">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Vistoria que comprove a ausência de vícios na execução da</w:t>
      </w:r>
      <w:r w:rsidR="0008002D">
        <w:rPr>
          <w:rFonts w:asciiTheme="minorHAnsi" w:hAnsiTheme="minorHAnsi" w:cstheme="minorHAnsi"/>
          <w:bCs/>
          <w:sz w:val="24"/>
          <w:szCs w:val="24"/>
        </w:rPr>
        <w:t xml:space="preserve"> obra/ serviço de engenharia</w:t>
      </w:r>
      <w:r w:rsidRPr="0044620C">
        <w:rPr>
          <w:rFonts w:asciiTheme="minorHAnsi" w:hAnsiTheme="minorHAnsi" w:cstheme="minorHAnsi"/>
          <w:bCs/>
          <w:sz w:val="24"/>
          <w:szCs w:val="24"/>
        </w:rPr>
        <w:t xml:space="preserve">, a ser efetuada no prazo de até </w:t>
      </w:r>
      <w:r w:rsidRPr="007D271C">
        <w:rPr>
          <w:rFonts w:asciiTheme="minorHAnsi" w:hAnsiTheme="minorHAnsi" w:cstheme="minorHAnsi"/>
          <w:b/>
          <w:sz w:val="24"/>
          <w:szCs w:val="24"/>
        </w:rPr>
        <w:t>90 (noventa) dias corridos</w:t>
      </w:r>
      <w:r w:rsidRPr="0044620C">
        <w:rPr>
          <w:rFonts w:asciiTheme="minorHAnsi" w:hAnsiTheme="minorHAnsi" w:cstheme="minorHAnsi"/>
          <w:bCs/>
          <w:sz w:val="24"/>
          <w:szCs w:val="24"/>
        </w:rPr>
        <w:t xml:space="preserve">, contados da emissão do </w:t>
      </w:r>
      <w:r w:rsidR="007D271C">
        <w:rPr>
          <w:rFonts w:asciiTheme="minorHAnsi" w:hAnsiTheme="minorHAnsi" w:cstheme="minorHAnsi"/>
          <w:bCs/>
          <w:sz w:val="24"/>
          <w:szCs w:val="24"/>
        </w:rPr>
        <w:t>TRP</w:t>
      </w:r>
      <w:r w:rsidRPr="0044620C">
        <w:rPr>
          <w:rFonts w:asciiTheme="minorHAnsi" w:hAnsiTheme="minorHAnsi" w:cstheme="minorHAnsi"/>
          <w:bCs/>
          <w:sz w:val="24"/>
          <w:szCs w:val="24"/>
        </w:rPr>
        <w:t>;</w:t>
      </w:r>
    </w:p>
    <w:p w14:paraId="4575DD35" w14:textId="53C48771" w:rsidR="0044620C" w:rsidRPr="0044620C" w:rsidRDefault="0044620C" w:rsidP="0044620C">
      <w:pPr>
        <w:pStyle w:val="PargrafodaLista"/>
        <w:numPr>
          <w:ilvl w:val="2"/>
          <w:numId w:val="9"/>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lastRenderedPageBreak/>
        <w:t>Entrega, pela Contratada, dos documentos emitidos por terceiros, como: Certidão Negativa de Débitos Previdenciários</w:t>
      </w:r>
      <w:r w:rsidR="0008002D">
        <w:rPr>
          <w:rFonts w:asciiTheme="minorHAnsi" w:hAnsiTheme="minorHAnsi" w:cstheme="minorHAnsi"/>
          <w:bCs/>
          <w:sz w:val="24"/>
          <w:szCs w:val="24"/>
        </w:rPr>
        <w:t xml:space="preserve"> </w:t>
      </w:r>
      <w:r w:rsidRPr="0044620C">
        <w:rPr>
          <w:rFonts w:asciiTheme="minorHAnsi" w:hAnsiTheme="minorHAnsi" w:cstheme="minorHAnsi"/>
          <w:bCs/>
          <w:sz w:val="24"/>
          <w:szCs w:val="24"/>
        </w:rPr>
        <w:t>- CND, emitida pela Receita Federal, aprovação dos órgãos competentes (se for o caso).</w:t>
      </w:r>
    </w:p>
    <w:p w14:paraId="55B417C3" w14:textId="77777777" w:rsidR="0044620C" w:rsidRPr="0044620C" w:rsidRDefault="0044620C" w:rsidP="0044620C">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O objeto do contrato poderá ser rejeitado, no todo ou em parte, quando estiver em desacordo com o contrato.</w:t>
      </w:r>
    </w:p>
    <w:p w14:paraId="7900880D" w14:textId="77777777" w:rsidR="0044620C" w:rsidRPr="0044620C" w:rsidRDefault="0044620C" w:rsidP="0044620C">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 xml:space="preserve">O recebimento definitivo pela Administração não eximirá o contratado, pelo </w:t>
      </w:r>
      <w:r w:rsidRPr="0044620C">
        <w:rPr>
          <w:rFonts w:asciiTheme="minorHAnsi" w:hAnsiTheme="minorHAnsi" w:cstheme="minorHAnsi"/>
          <w:b/>
          <w:sz w:val="24"/>
          <w:szCs w:val="24"/>
        </w:rPr>
        <w:t>prazo mínimo de 05 (cinco) anos</w:t>
      </w:r>
      <w:r w:rsidRPr="0044620C">
        <w:rPr>
          <w:rFonts w:asciiTheme="minorHAnsi" w:hAnsiTheme="minorHAnsi" w:cstheme="minorHAnsi"/>
          <w:bCs/>
          <w:sz w:val="24"/>
          <w:szCs w:val="24"/>
        </w:rPr>
        <w:t>, admitida a previsão de prazo de garantia superior estabelecido em normas técnicas brasileira vigentes, da responsabilidade objetiva pela solidez e pela segurança dos materiais e dos serviços executados e pela funcionalidade da construção, e, em caso de vício, defeito ou incorreção identificados, o contratado ficará responsável pela reparação, pela correção, pela reconstrução ou pela substituição necessárias.</w:t>
      </w:r>
    </w:p>
    <w:p w14:paraId="2470505D" w14:textId="77777777" w:rsidR="0044620C" w:rsidRPr="0044620C" w:rsidRDefault="0044620C" w:rsidP="0044620C">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44620C">
        <w:rPr>
          <w:rFonts w:asciiTheme="minorHAnsi" w:hAnsiTheme="minorHAnsi" w:cstheme="minorHAnsi"/>
          <w:bCs/>
          <w:sz w:val="24"/>
          <w:szCs w:val="24"/>
        </w:rPr>
        <w:t>O recebimento provisório ou definitivo não excluirá a responsabilidade civil pela solidez e pela segurança da obra ou serviço nem a responsabilidade ético-profissional pela perfeita execução do contrato, nos limites estabelecidos pela lei ou pelo contrato.</w:t>
      </w:r>
    </w:p>
    <w:p w14:paraId="35B30465" w14:textId="77777777" w:rsidR="005614E5" w:rsidRPr="005614E5" w:rsidRDefault="005614E5" w:rsidP="005614E5">
      <w:pPr>
        <w:pStyle w:val="PargrafodaLista"/>
        <w:numPr>
          <w:ilvl w:val="0"/>
          <w:numId w:val="1"/>
        </w:numPr>
        <w:tabs>
          <w:tab w:val="left" w:pos="2445"/>
        </w:tabs>
        <w:spacing w:before="240" w:line="360" w:lineRule="auto"/>
        <w:contextualSpacing w:val="0"/>
        <w:jc w:val="both"/>
        <w:outlineLvl w:val="0"/>
        <w:rPr>
          <w:rFonts w:asciiTheme="minorHAnsi" w:hAnsiTheme="minorHAnsi" w:cstheme="minorHAnsi"/>
          <w:b/>
          <w:sz w:val="24"/>
          <w:szCs w:val="24"/>
        </w:rPr>
      </w:pPr>
      <w:bookmarkStart w:id="73" w:name="_Toc185503758"/>
      <w:bookmarkStart w:id="74" w:name="_Toc224218398"/>
      <w:r w:rsidRPr="005614E5">
        <w:rPr>
          <w:rFonts w:asciiTheme="minorHAnsi" w:hAnsiTheme="minorHAnsi" w:cstheme="minorHAnsi"/>
          <w:b/>
          <w:sz w:val="24"/>
          <w:szCs w:val="24"/>
        </w:rPr>
        <w:t>DAS DISPOSIÇÕES FINAIS</w:t>
      </w:r>
      <w:bookmarkEnd w:id="73"/>
      <w:bookmarkEnd w:id="74"/>
    </w:p>
    <w:p w14:paraId="2FBC7627" w14:textId="77777777" w:rsidR="005614E5" w:rsidRPr="005614E5" w:rsidRDefault="005614E5" w:rsidP="005614E5">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5614E5">
        <w:rPr>
          <w:rFonts w:asciiTheme="minorHAnsi" w:hAnsiTheme="minorHAnsi" w:cstheme="minorHAnsi"/>
          <w:bCs/>
          <w:sz w:val="24"/>
          <w:szCs w:val="24"/>
        </w:rPr>
        <w:t>Este projeto deverá ser interpretado em consonância com os demais documentos técnicos componentes do Edital, como Memorial Descritivo, Estudo Técnico Preliminar, Planilha Orçamentária, Memoriais Descritivos e outros correlatos. Eventuais divergências entre este caderno e os demais documentos componentes do Edital poderão ser sanados pela própria Secretaria Municipal de Obras e Planejamento Urbano ou pela Comissão de Contratação, sempre por meio de formalização prévia (e-mail, correspondência direta etc.).</w:t>
      </w:r>
    </w:p>
    <w:p w14:paraId="6C0D7960" w14:textId="77777777" w:rsidR="005614E5" w:rsidRDefault="005614E5" w:rsidP="005614E5">
      <w:pPr>
        <w:pStyle w:val="PargrafodaLista"/>
        <w:numPr>
          <w:ilvl w:val="1"/>
          <w:numId w:val="10"/>
        </w:numPr>
        <w:tabs>
          <w:tab w:val="left" w:pos="2445"/>
        </w:tabs>
        <w:spacing w:after="0" w:line="360" w:lineRule="auto"/>
        <w:jc w:val="both"/>
        <w:rPr>
          <w:rFonts w:asciiTheme="minorHAnsi" w:hAnsiTheme="minorHAnsi" w:cstheme="minorHAnsi"/>
          <w:bCs/>
          <w:sz w:val="24"/>
          <w:szCs w:val="24"/>
        </w:rPr>
      </w:pPr>
      <w:r w:rsidRPr="005614E5">
        <w:rPr>
          <w:rFonts w:asciiTheme="minorHAnsi" w:hAnsiTheme="minorHAnsi" w:cstheme="minorHAnsi"/>
          <w:bCs/>
          <w:sz w:val="24"/>
          <w:szCs w:val="24"/>
        </w:rPr>
        <w:lastRenderedPageBreak/>
        <w:t xml:space="preserve">A Lei Federal nº 14.133, de 2021, conjuntamente com a Instrução Normativa - IN – TCM/GO Nº 0009, de 2023 e regulamentos municipais pertinentes, deverão sempre serem utilizados para o saneamento de eventuais lacunas na documentação da licitação, devendo tanto os servidores da Administração Pública quanto os particulares que lidam com o Poder Público ter pleno conhecimento dos conceitos e prescrições previstos nestes textos, não podendo ser alegado desconhecimento dessas normas para fazer ou deixar de fazer obrigações porventura não </w:t>
      </w:r>
      <w:r w:rsidRPr="00A23F27">
        <w:rPr>
          <w:rFonts w:asciiTheme="minorHAnsi" w:hAnsiTheme="minorHAnsi" w:cstheme="minorHAnsi"/>
          <w:bCs/>
          <w:sz w:val="24"/>
          <w:szCs w:val="24"/>
        </w:rPr>
        <w:t>previstas no Edital, Termo de Referência ou Projeto Básico ou mesmo o futuro contrato a ser firmado.</w:t>
      </w:r>
    </w:p>
    <w:p w14:paraId="15992042" w14:textId="77777777" w:rsidR="0046799C" w:rsidRPr="00A23F27" w:rsidRDefault="0046799C" w:rsidP="0046799C">
      <w:pPr>
        <w:pStyle w:val="PargrafodaLista"/>
        <w:tabs>
          <w:tab w:val="left" w:pos="2445"/>
        </w:tabs>
        <w:spacing w:after="0" w:line="360" w:lineRule="auto"/>
        <w:ind w:left="1418"/>
        <w:jc w:val="both"/>
        <w:rPr>
          <w:rFonts w:asciiTheme="minorHAnsi" w:hAnsiTheme="minorHAnsi" w:cstheme="minorHAnsi"/>
          <w:bCs/>
          <w:sz w:val="24"/>
          <w:szCs w:val="24"/>
        </w:rPr>
      </w:pPr>
    </w:p>
    <w:p w14:paraId="579CC15C" w14:textId="14161122" w:rsidR="008A31EC" w:rsidRDefault="00AC7142" w:rsidP="008A31EC">
      <w:pPr>
        <w:pStyle w:val="SemEspaamento"/>
        <w:spacing w:line="360" w:lineRule="auto"/>
        <w:jc w:val="right"/>
        <w:rPr>
          <w:rFonts w:asciiTheme="minorHAnsi" w:hAnsiTheme="minorHAnsi" w:cstheme="minorHAnsi"/>
          <w:sz w:val="24"/>
          <w:szCs w:val="24"/>
        </w:rPr>
      </w:pPr>
      <w:r w:rsidRPr="00A23F27">
        <w:rPr>
          <w:rFonts w:asciiTheme="minorHAnsi" w:hAnsiTheme="minorHAnsi" w:cstheme="minorHAnsi"/>
          <w:sz w:val="24"/>
          <w:szCs w:val="24"/>
        </w:rPr>
        <w:t>Jataí</w:t>
      </w:r>
      <w:r w:rsidR="008C312E">
        <w:rPr>
          <w:rFonts w:asciiTheme="minorHAnsi" w:hAnsiTheme="minorHAnsi" w:cstheme="minorHAnsi"/>
          <w:sz w:val="24"/>
          <w:szCs w:val="24"/>
        </w:rPr>
        <w:t>-GO</w:t>
      </w:r>
      <w:r w:rsidRPr="00A23F27">
        <w:rPr>
          <w:rFonts w:asciiTheme="minorHAnsi" w:hAnsiTheme="minorHAnsi" w:cstheme="minorHAnsi"/>
          <w:sz w:val="24"/>
          <w:szCs w:val="24"/>
        </w:rPr>
        <w:t xml:space="preserve">, </w:t>
      </w:r>
      <w:r w:rsidR="006F213F">
        <w:rPr>
          <w:rFonts w:asciiTheme="minorHAnsi" w:hAnsiTheme="minorHAnsi" w:cstheme="minorHAnsi"/>
          <w:sz w:val="24"/>
          <w:szCs w:val="24"/>
        </w:rPr>
        <w:t>16</w:t>
      </w:r>
      <w:r w:rsidR="00B50658" w:rsidRPr="00A23F27">
        <w:rPr>
          <w:rFonts w:asciiTheme="minorHAnsi" w:hAnsiTheme="minorHAnsi" w:cstheme="minorHAnsi"/>
          <w:sz w:val="24"/>
          <w:szCs w:val="24"/>
        </w:rPr>
        <w:t xml:space="preserve"> de </w:t>
      </w:r>
      <w:r w:rsidR="008C312E">
        <w:rPr>
          <w:rFonts w:asciiTheme="minorHAnsi" w:hAnsiTheme="minorHAnsi" w:cstheme="minorHAnsi"/>
          <w:sz w:val="24"/>
          <w:szCs w:val="24"/>
        </w:rPr>
        <w:t xml:space="preserve">março </w:t>
      </w:r>
      <w:r w:rsidRPr="00A23F27">
        <w:rPr>
          <w:rFonts w:asciiTheme="minorHAnsi" w:hAnsiTheme="minorHAnsi" w:cstheme="minorHAnsi"/>
          <w:sz w:val="24"/>
          <w:szCs w:val="24"/>
        </w:rPr>
        <w:t>de 202</w:t>
      </w:r>
      <w:r w:rsidR="008C312E">
        <w:rPr>
          <w:rFonts w:asciiTheme="minorHAnsi" w:hAnsiTheme="minorHAnsi" w:cstheme="minorHAnsi"/>
          <w:sz w:val="24"/>
          <w:szCs w:val="24"/>
        </w:rPr>
        <w:t>6</w:t>
      </w:r>
      <w:r w:rsidRPr="00A23F27">
        <w:rPr>
          <w:rFonts w:asciiTheme="minorHAnsi" w:hAnsiTheme="minorHAnsi" w:cstheme="minorHAnsi"/>
          <w:sz w:val="24"/>
          <w:szCs w:val="24"/>
        </w:rPr>
        <w:t>.</w:t>
      </w:r>
    </w:p>
    <w:p w14:paraId="3382BB9D" w14:textId="77777777" w:rsidR="006F213F" w:rsidRDefault="006F213F" w:rsidP="00A23F27">
      <w:pPr>
        <w:pStyle w:val="SemEspaamento"/>
        <w:spacing w:line="360" w:lineRule="auto"/>
        <w:rPr>
          <w:rFonts w:asciiTheme="minorHAnsi" w:hAnsiTheme="minorHAnsi" w:cstheme="minorHAnsi"/>
          <w:b/>
          <w:bCs/>
          <w:sz w:val="24"/>
          <w:szCs w:val="24"/>
        </w:rPr>
      </w:pPr>
    </w:p>
    <w:p w14:paraId="6207B318" w14:textId="4289976B" w:rsidR="00A23F27" w:rsidRPr="00A23F27" w:rsidRDefault="00CA6488" w:rsidP="00A23F27">
      <w:pPr>
        <w:pStyle w:val="SemEspaamento"/>
        <w:spacing w:line="360" w:lineRule="auto"/>
        <w:rPr>
          <w:rFonts w:asciiTheme="minorHAnsi" w:hAnsiTheme="minorHAnsi" w:cstheme="minorHAnsi"/>
          <w:b/>
          <w:bCs/>
          <w:sz w:val="24"/>
          <w:szCs w:val="24"/>
        </w:rPr>
      </w:pPr>
      <w:r w:rsidRPr="00A23F27">
        <w:rPr>
          <w:rFonts w:asciiTheme="minorHAnsi" w:hAnsiTheme="minorHAnsi" w:cstheme="minorHAnsi"/>
          <w:b/>
          <w:bCs/>
          <w:sz w:val="24"/>
          <w:szCs w:val="24"/>
        </w:rPr>
        <w:t>Respons</w:t>
      </w:r>
      <w:r>
        <w:rPr>
          <w:rFonts w:asciiTheme="minorHAnsi" w:hAnsiTheme="minorHAnsi" w:cstheme="minorHAnsi"/>
          <w:b/>
          <w:bCs/>
          <w:sz w:val="24"/>
          <w:szCs w:val="24"/>
        </w:rPr>
        <w:t>áve</w:t>
      </w:r>
      <w:r w:rsidR="009A0B26">
        <w:rPr>
          <w:rFonts w:asciiTheme="minorHAnsi" w:hAnsiTheme="minorHAnsi" w:cstheme="minorHAnsi"/>
          <w:b/>
          <w:bCs/>
          <w:sz w:val="24"/>
          <w:szCs w:val="24"/>
        </w:rPr>
        <w:t>l</w:t>
      </w:r>
      <w:r w:rsidR="00A23F27" w:rsidRPr="00A23F27">
        <w:rPr>
          <w:rFonts w:asciiTheme="minorHAnsi" w:hAnsiTheme="minorHAnsi" w:cstheme="minorHAnsi"/>
          <w:b/>
          <w:bCs/>
          <w:sz w:val="24"/>
          <w:szCs w:val="24"/>
        </w:rPr>
        <w:t xml:space="preserve"> técnic</w:t>
      </w:r>
      <w:r w:rsidR="009A0B26">
        <w:rPr>
          <w:rFonts w:asciiTheme="minorHAnsi" w:hAnsiTheme="minorHAnsi" w:cstheme="minorHAnsi"/>
          <w:b/>
          <w:bCs/>
          <w:sz w:val="24"/>
          <w:szCs w:val="24"/>
        </w:rPr>
        <w:t>o</w:t>
      </w:r>
      <w:r w:rsidR="00A23F27" w:rsidRPr="00A23F27">
        <w:rPr>
          <w:rFonts w:asciiTheme="minorHAnsi" w:hAnsiTheme="minorHAnsi" w:cstheme="minorHAnsi"/>
          <w:b/>
          <w:bCs/>
          <w:sz w:val="24"/>
          <w:szCs w:val="24"/>
        </w:rPr>
        <w:t>:</w:t>
      </w:r>
    </w:p>
    <w:p w14:paraId="2DA581E0" w14:textId="2D9C099D" w:rsidR="009A0B26" w:rsidRDefault="009A0B26" w:rsidP="006F213F">
      <w:pPr>
        <w:spacing w:after="0" w:line="240" w:lineRule="auto"/>
        <w:ind w:left="2552" w:firstLine="850"/>
        <w:jc w:val="center"/>
        <w:rPr>
          <w:rFonts w:ascii="Microsoft New Tai Lue" w:hAnsi="Microsoft New Tai Lue" w:cs="Microsoft New Tai Lue"/>
          <w:b/>
          <w:bCs/>
          <w:iCs/>
          <w:sz w:val="24"/>
          <w:szCs w:val="24"/>
        </w:rPr>
      </w:pPr>
    </w:p>
    <w:p w14:paraId="562991B8" w14:textId="13C816D7" w:rsidR="006F213F" w:rsidRDefault="006F213F" w:rsidP="006F213F">
      <w:pPr>
        <w:spacing w:after="0" w:line="240" w:lineRule="auto"/>
        <w:ind w:left="2552" w:firstLine="850"/>
        <w:jc w:val="center"/>
        <w:rPr>
          <w:rFonts w:ascii="Microsoft New Tai Lue" w:hAnsi="Microsoft New Tai Lue" w:cs="Microsoft New Tai Lue"/>
          <w:b/>
          <w:bCs/>
          <w:iCs/>
          <w:sz w:val="24"/>
          <w:szCs w:val="24"/>
        </w:rPr>
      </w:pPr>
    </w:p>
    <w:p w14:paraId="7E20E528" w14:textId="4F04326E" w:rsidR="006F213F" w:rsidRDefault="006F213F" w:rsidP="006F213F">
      <w:pPr>
        <w:spacing w:after="0" w:line="240" w:lineRule="auto"/>
        <w:ind w:left="2552" w:firstLine="850"/>
        <w:jc w:val="center"/>
        <w:rPr>
          <w:rFonts w:ascii="Microsoft New Tai Lue" w:hAnsi="Microsoft New Tai Lue" w:cs="Microsoft New Tai Lue"/>
          <w:b/>
          <w:bCs/>
          <w:iCs/>
          <w:sz w:val="24"/>
          <w:szCs w:val="24"/>
        </w:rPr>
      </w:pPr>
    </w:p>
    <w:p w14:paraId="6F0F8C63" w14:textId="77777777" w:rsidR="006F213F" w:rsidRDefault="006F213F" w:rsidP="006F213F">
      <w:pPr>
        <w:spacing w:after="0" w:line="240" w:lineRule="auto"/>
        <w:ind w:left="2552" w:firstLine="850"/>
        <w:jc w:val="center"/>
        <w:rPr>
          <w:rFonts w:ascii="Microsoft New Tai Lue" w:hAnsi="Microsoft New Tai Lue" w:cs="Microsoft New Tai Lue"/>
          <w:b/>
          <w:bCs/>
          <w:iCs/>
          <w:sz w:val="24"/>
          <w:szCs w:val="24"/>
        </w:rPr>
      </w:pPr>
    </w:p>
    <w:p w14:paraId="25B28FC4" w14:textId="77777777" w:rsidR="009A0B26" w:rsidRDefault="009A0B26" w:rsidP="006F213F">
      <w:pPr>
        <w:spacing w:after="0" w:line="240" w:lineRule="auto"/>
        <w:ind w:left="2552" w:firstLine="850"/>
        <w:jc w:val="center"/>
        <w:rPr>
          <w:rFonts w:ascii="Microsoft New Tai Lue" w:hAnsi="Microsoft New Tai Lue" w:cs="Microsoft New Tai Lue"/>
          <w:b/>
          <w:bCs/>
          <w:iCs/>
          <w:sz w:val="24"/>
          <w:szCs w:val="24"/>
        </w:rPr>
      </w:pPr>
    </w:p>
    <w:p w14:paraId="0713F66B" w14:textId="5460EFC4" w:rsidR="009A0B26" w:rsidRPr="006F213F" w:rsidRDefault="006F213F" w:rsidP="006F213F">
      <w:pPr>
        <w:pStyle w:val="SemEspaamento"/>
        <w:ind w:left="-284"/>
        <w:jc w:val="center"/>
        <w:rPr>
          <w:rFonts w:asciiTheme="minorHAnsi" w:eastAsia="Times New Roman" w:hAnsiTheme="minorHAnsi" w:cstheme="minorHAnsi"/>
          <w:b/>
          <w:bCs/>
          <w:color w:val="000000"/>
          <w:sz w:val="24"/>
          <w:szCs w:val="24"/>
        </w:rPr>
      </w:pPr>
      <w:r w:rsidRPr="006F213F">
        <w:rPr>
          <w:rFonts w:asciiTheme="minorHAnsi" w:eastAsia="Times New Roman" w:hAnsiTheme="minorHAnsi" w:cstheme="minorHAnsi"/>
          <w:b/>
          <w:bCs/>
          <w:color w:val="000000"/>
          <w:sz w:val="24"/>
          <w:szCs w:val="24"/>
        </w:rPr>
        <w:t>HIGOR RUDYCELLI DA SILVA</w:t>
      </w:r>
    </w:p>
    <w:p w14:paraId="23E1127B" w14:textId="667ECC35" w:rsidR="009A0B26" w:rsidRPr="006F213F" w:rsidRDefault="009A0B26" w:rsidP="006F213F">
      <w:pPr>
        <w:pStyle w:val="SemEspaamento"/>
        <w:ind w:left="-284"/>
        <w:jc w:val="center"/>
        <w:rPr>
          <w:rFonts w:asciiTheme="minorHAnsi" w:eastAsia="Times New Roman" w:hAnsiTheme="minorHAnsi" w:cstheme="minorHAnsi"/>
          <w:color w:val="000000"/>
          <w:sz w:val="24"/>
          <w:szCs w:val="24"/>
        </w:rPr>
      </w:pPr>
      <w:r w:rsidRPr="006F213F">
        <w:rPr>
          <w:rFonts w:asciiTheme="minorHAnsi" w:eastAsia="Times New Roman" w:hAnsiTheme="minorHAnsi" w:cstheme="minorHAnsi"/>
          <w:color w:val="000000"/>
          <w:sz w:val="24"/>
          <w:szCs w:val="24"/>
        </w:rPr>
        <w:t>Diretor de Projetos e Orçamentos</w:t>
      </w:r>
    </w:p>
    <w:p w14:paraId="0C8EC796" w14:textId="55207067" w:rsidR="009A0B26" w:rsidRPr="006F213F" w:rsidRDefault="009A0B26" w:rsidP="006F213F">
      <w:pPr>
        <w:pStyle w:val="SemEspaamento"/>
        <w:ind w:left="-284"/>
        <w:jc w:val="center"/>
        <w:rPr>
          <w:rFonts w:asciiTheme="minorHAnsi" w:eastAsia="Times New Roman" w:hAnsiTheme="minorHAnsi" w:cstheme="minorHAnsi"/>
          <w:color w:val="000000"/>
          <w:sz w:val="24"/>
          <w:szCs w:val="24"/>
        </w:rPr>
      </w:pPr>
      <w:r w:rsidRPr="006F213F">
        <w:rPr>
          <w:rFonts w:asciiTheme="minorHAnsi" w:eastAsia="Times New Roman" w:hAnsiTheme="minorHAnsi" w:cstheme="minorHAnsi"/>
          <w:color w:val="000000"/>
          <w:sz w:val="24"/>
          <w:szCs w:val="24"/>
        </w:rPr>
        <w:t>Eng.º Eletricista - CREA nº 1015602045D - GO</w:t>
      </w:r>
    </w:p>
    <w:p w14:paraId="5C6E8372" w14:textId="77777777" w:rsidR="00A23F27" w:rsidRPr="00A23F27" w:rsidRDefault="00A23F27" w:rsidP="00A23F27">
      <w:pPr>
        <w:pStyle w:val="SemEspaamento"/>
        <w:spacing w:line="360" w:lineRule="auto"/>
        <w:rPr>
          <w:rFonts w:asciiTheme="minorHAnsi" w:hAnsiTheme="minorHAnsi" w:cstheme="minorHAnsi"/>
          <w:sz w:val="24"/>
          <w:szCs w:val="24"/>
        </w:rPr>
      </w:pPr>
    </w:p>
    <w:p w14:paraId="4F190524" w14:textId="77777777" w:rsidR="00A23F27" w:rsidRDefault="00A23F27" w:rsidP="00A23F27">
      <w:pPr>
        <w:pStyle w:val="SemEspaamento"/>
        <w:jc w:val="center"/>
        <w:rPr>
          <w:rFonts w:asciiTheme="minorHAnsi" w:hAnsiTheme="minorHAnsi" w:cstheme="minorHAnsi"/>
          <w:b/>
          <w:bCs/>
          <w:iCs/>
          <w:sz w:val="28"/>
          <w:szCs w:val="28"/>
        </w:rPr>
      </w:pPr>
    </w:p>
    <w:p w14:paraId="16B5A38E" w14:textId="77777777" w:rsidR="009A0B26" w:rsidRPr="00A23F27" w:rsidRDefault="009A0B26" w:rsidP="00A23F27">
      <w:pPr>
        <w:pStyle w:val="SemEspaamento"/>
        <w:jc w:val="center"/>
        <w:rPr>
          <w:rFonts w:asciiTheme="minorHAnsi" w:hAnsiTheme="minorHAnsi" w:cstheme="minorHAnsi"/>
          <w:b/>
          <w:bCs/>
          <w:iCs/>
          <w:sz w:val="28"/>
          <w:szCs w:val="28"/>
        </w:rPr>
        <w:sectPr w:rsidR="009A0B26" w:rsidRPr="00A23F27" w:rsidSect="00AB7C46">
          <w:footerReference w:type="default" r:id="rId20"/>
          <w:type w:val="continuous"/>
          <w:pgSz w:w="11906" w:h="16838"/>
          <w:pgMar w:top="1134" w:right="851" w:bottom="1134" w:left="1701" w:header="2835" w:footer="1033" w:gutter="0"/>
          <w:cols w:space="708"/>
          <w:docGrid w:linePitch="360"/>
        </w:sectPr>
      </w:pPr>
    </w:p>
    <w:p w14:paraId="5C34B30E" w14:textId="77777777" w:rsidR="0046799C" w:rsidRPr="00A23F27" w:rsidRDefault="0046799C" w:rsidP="00A23F27">
      <w:pPr>
        <w:pStyle w:val="SemEspaamento"/>
        <w:jc w:val="center"/>
        <w:rPr>
          <w:rFonts w:asciiTheme="minorHAnsi" w:hAnsiTheme="minorHAnsi" w:cstheme="minorHAnsi"/>
          <w:b/>
          <w:bCs/>
          <w:iCs/>
          <w:sz w:val="28"/>
          <w:szCs w:val="28"/>
        </w:rPr>
      </w:pPr>
    </w:p>
    <w:p w14:paraId="6C5FF68A" w14:textId="77777777" w:rsidR="00CA6488" w:rsidRDefault="00CA6488" w:rsidP="00FB6164">
      <w:pPr>
        <w:pStyle w:val="SemEspaamento"/>
        <w:jc w:val="center"/>
        <w:rPr>
          <w:rFonts w:asciiTheme="minorHAnsi" w:hAnsiTheme="minorHAnsi" w:cstheme="minorHAnsi"/>
          <w:iCs/>
          <w:sz w:val="24"/>
          <w:szCs w:val="24"/>
        </w:rPr>
        <w:sectPr w:rsidR="00CA6488" w:rsidSect="00EA067E">
          <w:type w:val="continuous"/>
          <w:pgSz w:w="11906" w:h="16838"/>
          <w:pgMar w:top="1134" w:right="851" w:bottom="1134" w:left="1701" w:header="2835" w:footer="1134" w:gutter="0"/>
          <w:cols w:space="708"/>
          <w:docGrid w:linePitch="360"/>
        </w:sectPr>
      </w:pPr>
    </w:p>
    <w:p w14:paraId="6B8B45C0" w14:textId="77777777" w:rsidR="00A23F27" w:rsidRPr="008C312E" w:rsidRDefault="00A23F27" w:rsidP="00A23F27">
      <w:pPr>
        <w:pStyle w:val="SemEspaamento"/>
        <w:rPr>
          <w:rFonts w:asciiTheme="minorHAnsi" w:hAnsiTheme="minorHAnsi" w:cstheme="minorHAnsi"/>
          <w:b/>
          <w:bCs/>
          <w:iCs/>
          <w:sz w:val="28"/>
          <w:szCs w:val="28"/>
          <w:highlight w:val="yellow"/>
        </w:rPr>
      </w:pPr>
    </w:p>
    <w:p w14:paraId="55BD2226" w14:textId="77777777" w:rsidR="00CA6488" w:rsidRPr="00A23F27" w:rsidRDefault="00CA6488" w:rsidP="00A23F27">
      <w:pPr>
        <w:pStyle w:val="SemEspaamento"/>
        <w:rPr>
          <w:rFonts w:asciiTheme="minorHAnsi" w:hAnsiTheme="minorHAnsi" w:cstheme="minorHAnsi"/>
          <w:b/>
          <w:bCs/>
          <w:iCs/>
          <w:sz w:val="28"/>
          <w:szCs w:val="28"/>
        </w:rPr>
        <w:sectPr w:rsidR="00CA6488" w:rsidRPr="00A23F27" w:rsidSect="00CA6488">
          <w:type w:val="continuous"/>
          <w:pgSz w:w="11906" w:h="16838"/>
          <w:pgMar w:top="1134" w:right="851" w:bottom="1134" w:left="1701" w:header="2835" w:footer="1134" w:gutter="0"/>
          <w:cols w:num="2" w:space="708"/>
          <w:docGrid w:linePitch="360"/>
        </w:sectPr>
      </w:pPr>
    </w:p>
    <w:p w14:paraId="11B3AAE7" w14:textId="3D724578" w:rsidR="00E12FC8" w:rsidRDefault="00E12FC8" w:rsidP="006F213F">
      <w:pPr>
        <w:pStyle w:val="SemEspaamento"/>
        <w:ind w:left="-284"/>
        <w:jc w:val="center"/>
        <w:rPr>
          <w:rFonts w:ascii="Microsoft New Tai Lue" w:hAnsi="Microsoft New Tai Lue" w:cs="Microsoft New Tai Lue"/>
          <w:sz w:val="23"/>
          <w:szCs w:val="23"/>
        </w:rPr>
      </w:pPr>
    </w:p>
    <w:sectPr w:rsidR="00E12FC8" w:rsidSect="00A23F27">
      <w:type w:val="continuous"/>
      <w:pgSz w:w="11906" w:h="16838"/>
      <w:pgMar w:top="1134" w:right="851" w:bottom="1134" w:left="1701" w:header="2835" w:footer="11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408320" w14:textId="77777777" w:rsidR="001946C1" w:rsidRDefault="001946C1" w:rsidP="00174C1F">
      <w:pPr>
        <w:spacing w:after="0" w:line="240" w:lineRule="auto"/>
      </w:pPr>
      <w:r>
        <w:separator/>
      </w:r>
    </w:p>
  </w:endnote>
  <w:endnote w:type="continuationSeparator" w:id="0">
    <w:p w14:paraId="2B942532" w14:textId="77777777" w:rsidR="001946C1" w:rsidRDefault="001946C1" w:rsidP="00174C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alatino Linotype">
    <w:panose1 w:val="02040502050505030304"/>
    <w:charset w:val="00"/>
    <w:family w:val="roman"/>
    <w:pitch w:val="variable"/>
    <w:sig w:usb0="E0000287" w:usb1="40000013" w:usb2="00000000" w:usb3="00000000" w:csb0="0000019F" w:csb1="00000000"/>
  </w:font>
  <w:font w:name="Microsoft New Tai Lue">
    <w:panose1 w:val="020B0502040204020203"/>
    <w:charset w:val="00"/>
    <w:family w:val="swiss"/>
    <w:pitch w:val="variable"/>
    <w:sig w:usb0="00000003" w:usb1="00000000" w:usb2="8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B66D66" w14:textId="77777777" w:rsidR="001946C1" w:rsidRDefault="001946C1">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23165" w14:textId="42E933A3" w:rsidR="001946C1" w:rsidRPr="00D61B2A" w:rsidRDefault="001946C1" w:rsidP="00BF7AB7">
    <w:pPr>
      <w:pStyle w:val="Rodap"/>
      <w:jc w:val="center"/>
      <w:rPr>
        <w:rFonts w:asciiTheme="minorHAnsi" w:hAnsiTheme="minorHAnsi" w:cstheme="minorHAnsi"/>
      </w:rPr>
    </w:pPr>
    <w:r w:rsidRPr="00D61B2A">
      <w:rPr>
        <w:rFonts w:asciiTheme="minorHAnsi" w:hAnsiTheme="minorHAnsi" w:cstheme="minorHAnsi"/>
      </w:rPr>
      <w:t>_____________________________________________________________________________________</w:t>
    </w:r>
  </w:p>
  <w:p w14:paraId="1FA8B5AD" w14:textId="6F003E15" w:rsidR="001946C1" w:rsidRPr="00D61B2A" w:rsidRDefault="001946C1" w:rsidP="0094765A">
    <w:pPr>
      <w:pBdr>
        <w:top w:val="nil"/>
        <w:left w:val="nil"/>
        <w:bottom w:val="nil"/>
        <w:right w:val="nil"/>
        <w:between w:val="nil"/>
      </w:pBdr>
      <w:tabs>
        <w:tab w:val="center" w:pos="4252"/>
        <w:tab w:val="right" w:pos="8504"/>
      </w:tabs>
      <w:spacing w:after="0" w:line="240" w:lineRule="auto"/>
      <w:jc w:val="center"/>
      <w:rPr>
        <w:rFonts w:asciiTheme="minorHAnsi" w:hAnsiTheme="minorHAnsi" w:cstheme="minorHAnsi"/>
        <w:color w:val="000000"/>
      </w:rPr>
    </w:pPr>
    <w:r w:rsidRPr="00D61B2A">
      <w:rPr>
        <w:rFonts w:asciiTheme="minorHAnsi" w:hAnsiTheme="minorHAnsi" w:cstheme="minorHAnsi"/>
        <w:color w:val="000000"/>
      </w:rPr>
      <w:t xml:space="preserve">Rua </w:t>
    </w:r>
    <w:proofErr w:type="spellStart"/>
    <w:r w:rsidRPr="00D61B2A">
      <w:rPr>
        <w:rFonts w:asciiTheme="minorHAnsi" w:hAnsiTheme="minorHAnsi" w:cstheme="minorHAnsi"/>
        <w:color w:val="000000"/>
      </w:rPr>
      <w:t>Itarumã</w:t>
    </w:r>
    <w:proofErr w:type="spellEnd"/>
    <w:r w:rsidRPr="00D61B2A">
      <w:rPr>
        <w:rFonts w:asciiTheme="minorHAnsi" w:hAnsiTheme="minorHAnsi" w:cstheme="minorHAnsi"/>
        <w:color w:val="000000"/>
      </w:rPr>
      <w:t>, n° 355, Setor Santa Maria – Jataí, Goiás. CEP: 75800-089</w:t>
    </w:r>
  </w:p>
  <w:p w14:paraId="1A5F3B41" w14:textId="442E1F2F" w:rsidR="001946C1" w:rsidRDefault="001946C1" w:rsidP="0094765A">
    <w:pPr>
      <w:pBdr>
        <w:top w:val="nil"/>
        <w:left w:val="nil"/>
        <w:bottom w:val="nil"/>
        <w:right w:val="nil"/>
        <w:between w:val="nil"/>
      </w:pBdr>
      <w:tabs>
        <w:tab w:val="center" w:pos="4252"/>
        <w:tab w:val="right" w:pos="8504"/>
      </w:tabs>
      <w:spacing w:after="0" w:line="240" w:lineRule="auto"/>
      <w:jc w:val="center"/>
      <w:rPr>
        <w:rFonts w:asciiTheme="minorHAnsi" w:hAnsiTheme="minorHAnsi" w:cstheme="minorHAnsi"/>
        <w:color w:val="000000"/>
      </w:rPr>
    </w:pPr>
    <w:r w:rsidRPr="00D61B2A">
      <w:rPr>
        <w:rFonts w:asciiTheme="minorHAnsi" w:hAnsiTheme="minorHAnsi" w:cstheme="minorHAnsi"/>
        <w:color w:val="000000"/>
      </w:rPr>
      <w:t>(64) 3632-8868 – E-mail: administrativo.obras@jatai.go.gov.br/www.jatai.go.gov.br</w:t>
    </w:r>
  </w:p>
  <w:p w14:paraId="20408C9C" w14:textId="77777777" w:rsidR="001946C1" w:rsidRPr="00D61B2A" w:rsidRDefault="001946C1" w:rsidP="0094765A">
    <w:pPr>
      <w:pBdr>
        <w:top w:val="nil"/>
        <w:left w:val="nil"/>
        <w:bottom w:val="nil"/>
        <w:right w:val="nil"/>
        <w:between w:val="nil"/>
      </w:pBdr>
      <w:tabs>
        <w:tab w:val="center" w:pos="4252"/>
        <w:tab w:val="right" w:pos="8504"/>
      </w:tabs>
      <w:spacing w:after="0" w:line="240" w:lineRule="auto"/>
      <w:jc w:val="center"/>
      <w:rPr>
        <w:rFonts w:asciiTheme="minorHAnsi" w:hAnsiTheme="minorHAnsi" w:cstheme="minorHAnsi"/>
      </w:rPr>
    </w:pPr>
  </w:p>
  <w:p w14:paraId="48757C25" w14:textId="3FE60EE1" w:rsidR="001946C1" w:rsidRPr="00D61B2A" w:rsidRDefault="00A32AAE" w:rsidP="0075492D">
    <w:pPr>
      <w:pStyle w:val="Rodap"/>
      <w:jc w:val="right"/>
      <w:rPr>
        <w:rFonts w:asciiTheme="minorHAnsi" w:hAnsiTheme="minorHAnsi" w:cstheme="minorHAnsi"/>
        <w:lang w:val="en-US"/>
      </w:rPr>
    </w:pPr>
    <w:sdt>
      <w:sdtPr>
        <w:rPr>
          <w:rFonts w:asciiTheme="minorHAnsi" w:hAnsiTheme="minorHAnsi" w:cstheme="minorHAnsi"/>
        </w:rPr>
        <w:id w:val="1439179847"/>
        <w:docPartObj>
          <w:docPartGallery w:val="Page Numbers (Bottom of Page)"/>
          <w:docPartUnique/>
        </w:docPartObj>
      </w:sdtPr>
      <w:sdtEndPr/>
      <w:sdtContent>
        <w:sdt>
          <w:sdtPr>
            <w:rPr>
              <w:rFonts w:asciiTheme="minorHAnsi" w:hAnsiTheme="minorHAnsi" w:cstheme="minorHAnsi"/>
            </w:rPr>
            <w:id w:val="379219469"/>
            <w:docPartObj>
              <w:docPartGallery w:val="Page Numbers (Top of Page)"/>
              <w:docPartUnique/>
            </w:docPartObj>
          </w:sdtPr>
          <w:sdtEndPr/>
          <w:sdtContent>
            <w:r w:rsidR="001946C1" w:rsidRPr="00D61B2A">
              <w:rPr>
                <w:rFonts w:asciiTheme="minorHAnsi" w:hAnsiTheme="minorHAnsi" w:cstheme="minorHAnsi"/>
              </w:rPr>
              <w:t xml:space="preserve">Página </w:t>
            </w:r>
            <w:r w:rsidR="001946C1" w:rsidRPr="00D61B2A">
              <w:rPr>
                <w:rFonts w:asciiTheme="minorHAnsi" w:hAnsiTheme="minorHAnsi" w:cstheme="minorHAnsi"/>
                <w:b/>
                <w:bCs/>
                <w:sz w:val="24"/>
                <w:szCs w:val="24"/>
              </w:rPr>
              <w:fldChar w:fldCharType="begin"/>
            </w:r>
            <w:r w:rsidR="001946C1" w:rsidRPr="00D61B2A">
              <w:rPr>
                <w:rFonts w:asciiTheme="minorHAnsi" w:hAnsiTheme="minorHAnsi" w:cstheme="minorHAnsi"/>
                <w:b/>
                <w:bCs/>
              </w:rPr>
              <w:instrText>PAGE</w:instrText>
            </w:r>
            <w:r w:rsidR="001946C1" w:rsidRPr="00D61B2A">
              <w:rPr>
                <w:rFonts w:asciiTheme="minorHAnsi" w:hAnsiTheme="minorHAnsi" w:cstheme="minorHAnsi"/>
                <w:b/>
                <w:bCs/>
                <w:sz w:val="24"/>
                <w:szCs w:val="24"/>
              </w:rPr>
              <w:fldChar w:fldCharType="separate"/>
            </w:r>
            <w:r w:rsidR="001946C1" w:rsidRPr="00D61B2A">
              <w:rPr>
                <w:rFonts w:asciiTheme="minorHAnsi" w:hAnsiTheme="minorHAnsi" w:cstheme="minorHAnsi"/>
                <w:b/>
                <w:bCs/>
                <w:noProof/>
              </w:rPr>
              <w:t>12</w:t>
            </w:r>
            <w:r w:rsidR="001946C1" w:rsidRPr="00D61B2A">
              <w:rPr>
                <w:rFonts w:asciiTheme="minorHAnsi" w:hAnsiTheme="minorHAnsi" w:cstheme="minorHAnsi"/>
                <w:b/>
                <w:bCs/>
                <w:sz w:val="24"/>
                <w:szCs w:val="24"/>
              </w:rPr>
              <w:fldChar w:fldCharType="end"/>
            </w:r>
            <w:r w:rsidR="001946C1" w:rsidRPr="00D61B2A">
              <w:rPr>
                <w:rFonts w:asciiTheme="minorHAnsi" w:hAnsiTheme="minorHAnsi" w:cstheme="minorHAnsi"/>
              </w:rPr>
              <w:t xml:space="preserve"> de </w:t>
            </w:r>
            <w:r w:rsidR="001946C1" w:rsidRPr="00D61B2A">
              <w:rPr>
                <w:rFonts w:asciiTheme="minorHAnsi" w:hAnsiTheme="minorHAnsi" w:cstheme="minorHAnsi"/>
                <w:b/>
                <w:bCs/>
                <w:sz w:val="24"/>
                <w:szCs w:val="24"/>
              </w:rPr>
              <w:fldChar w:fldCharType="begin"/>
            </w:r>
            <w:r w:rsidR="001946C1" w:rsidRPr="00D61B2A">
              <w:rPr>
                <w:rFonts w:asciiTheme="minorHAnsi" w:hAnsiTheme="minorHAnsi" w:cstheme="minorHAnsi"/>
                <w:b/>
                <w:bCs/>
              </w:rPr>
              <w:instrText>NUMPAGES</w:instrText>
            </w:r>
            <w:r w:rsidR="001946C1" w:rsidRPr="00D61B2A">
              <w:rPr>
                <w:rFonts w:asciiTheme="minorHAnsi" w:hAnsiTheme="minorHAnsi" w:cstheme="minorHAnsi"/>
                <w:b/>
                <w:bCs/>
                <w:sz w:val="24"/>
                <w:szCs w:val="24"/>
              </w:rPr>
              <w:fldChar w:fldCharType="separate"/>
            </w:r>
            <w:r w:rsidR="001946C1" w:rsidRPr="00D61B2A">
              <w:rPr>
                <w:rFonts w:asciiTheme="minorHAnsi" w:hAnsiTheme="minorHAnsi" w:cstheme="minorHAnsi"/>
                <w:b/>
                <w:bCs/>
                <w:noProof/>
              </w:rPr>
              <w:t>12</w:t>
            </w:r>
            <w:r w:rsidR="001946C1" w:rsidRPr="00D61B2A">
              <w:rPr>
                <w:rFonts w:asciiTheme="minorHAnsi" w:hAnsiTheme="minorHAnsi" w:cstheme="minorHAnsi"/>
                <w:b/>
                <w:bCs/>
                <w:sz w:val="24"/>
                <w:szCs w:val="24"/>
              </w:rPr>
              <w:fldChar w:fldCharType="end"/>
            </w:r>
          </w:sdtContent>
        </w:sdt>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6443A2" w14:textId="77777777" w:rsidR="001946C1" w:rsidRDefault="001946C1">
    <w:pPr>
      <w:pStyle w:val="Rodap"/>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EC76E" w14:textId="77777777" w:rsidR="001946C1" w:rsidRDefault="001946C1" w:rsidP="00BF7AB7">
    <w:pPr>
      <w:pStyle w:val="Rodap"/>
      <w:jc w:val="center"/>
    </w:pPr>
    <w:r>
      <w:t>_____________________________________________________________________________________</w:t>
    </w:r>
  </w:p>
  <w:p w14:paraId="3C05C66A" w14:textId="4A3D5AFC" w:rsidR="001946C1" w:rsidRDefault="001946C1" w:rsidP="0094765A">
    <w:pPr>
      <w:pBdr>
        <w:top w:val="nil"/>
        <w:left w:val="nil"/>
        <w:bottom w:val="nil"/>
        <w:right w:val="nil"/>
        <w:between w:val="nil"/>
      </w:pBdr>
      <w:tabs>
        <w:tab w:val="center" w:pos="4252"/>
        <w:tab w:val="right" w:pos="8504"/>
      </w:tabs>
      <w:spacing w:after="0" w:line="240" w:lineRule="auto"/>
      <w:jc w:val="center"/>
      <w:rPr>
        <w:color w:val="000000"/>
      </w:rPr>
    </w:pPr>
    <w:r>
      <w:rPr>
        <w:color w:val="000000"/>
      </w:rPr>
      <w:t xml:space="preserve">Rua </w:t>
    </w:r>
    <w:proofErr w:type="spellStart"/>
    <w:r>
      <w:rPr>
        <w:color w:val="000000"/>
      </w:rPr>
      <w:t>Itarumã</w:t>
    </w:r>
    <w:proofErr w:type="spellEnd"/>
    <w:r>
      <w:rPr>
        <w:color w:val="000000"/>
      </w:rPr>
      <w:t>, n° 355, Setor Santa Maria – Jataí, Goiás. CEP: 75800-089</w:t>
    </w:r>
  </w:p>
  <w:p w14:paraId="4499A94C" w14:textId="47F26211" w:rsidR="001946C1" w:rsidRDefault="001946C1" w:rsidP="0094765A">
    <w:pPr>
      <w:pBdr>
        <w:top w:val="nil"/>
        <w:left w:val="nil"/>
        <w:bottom w:val="nil"/>
        <w:right w:val="nil"/>
        <w:between w:val="nil"/>
      </w:pBdr>
      <w:tabs>
        <w:tab w:val="center" w:pos="4252"/>
        <w:tab w:val="right" w:pos="8504"/>
      </w:tabs>
      <w:spacing w:after="0" w:line="240" w:lineRule="auto"/>
      <w:jc w:val="center"/>
      <w:rPr>
        <w:color w:val="000000"/>
      </w:rPr>
    </w:pPr>
    <w:r>
      <w:rPr>
        <w:color w:val="000000"/>
      </w:rPr>
      <w:t xml:space="preserve">(64) 3632-8868 – E-mail: </w:t>
    </w:r>
    <w:r w:rsidRPr="00B816E9">
      <w:rPr>
        <w:color w:val="000000"/>
      </w:rPr>
      <w:t>administrativo.obras@jatai.go.gov.br</w:t>
    </w:r>
    <w:r>
      <w:rPr>
        <w:color w:val="000000"/>
      </w:rPr>
      <w:t>/www.jatai.go.gov.br</w:t>
    </w:r>
  </w:p>
  <w:p w14:paraId="6CC20F6C" w14:textId="77777777" w:rsidR="001946C1" w:rsidRDefault="001946C1" w:rsidP="0094765A">
    <w:pPr>
      <w:pBdr>
        <w:top w:val="nil"/>
        <w:left w:val="nil"/>
        <w:bottom w:val="nil"/>
        <w:right w:val="nil"/>
        <w:between w:val="nil"/>
      </w:pBdr>
      <w:tabs>
        <w:tab w:val="center" w:pos="4252"/>
        <w:tab w:val="right" w:pos="8504"/>
      </w:tabs>
      <w:spacing w:after="0" w:line="240" w:lineRule="auto"/>
      <w:jc w:val="center"/>
    </w:pPr>
  </w:p>
  <w:p w14:paraId="72CC3748" w14:textId="70B93209" w:rsidR="001946C1" w:rsidRPr="001A2522" w:rsidRDefault="00A32AAE" w:rsidP="00030BC5">
    <w:pPr>
      <w:pStyle w:val="Rodap"/>
      <w:jc w:val="right"/>
      <w:rPr>
        <w:lang w:val="en-US"/>
      </w:rPr>
    </w:pPr>
    <w:sdt>
      <w:sdtPr>
        <w:id w:val="-1798366903"/>
        <w:docPartObj>
          <w:docPartGallery w:val="Page Numbers (Bottom of Page)"/>
          <w:docPartUnique/>
        </w:docPartObj>
      </w:sdtPr>
      <w:sdtEndPr/>
      <w:sdtContent>
        <w:sdt>
          <w:sdtPr>
            <w:id w:val="1366476989"/>
            <w:docPartObj>
              <w:docPartGallery w:val="Page Numbers (Top of Page)"/>
              <w:docPartUnique/>
            </w:docPartObj>
          </w:sdtPr>
          <w:sdtEndPr/>
          <w:sdtContent>
            <w:r w:rsidR="001946C1">
              <w:t xml:space="preserve">Página </w:t>
            </w:r>
            <w:r w:rsidR="001946C1">
              <w:rPr>
                <w:b/>
                <w:bCs/>
                <w:sz w:val="24"/>
                <w:szCs w:val="24"/>
              </w:rPr>
              <w:fldChar w:fldCharType="begin"/>
            </w:r>
            <w:r w:rsidR="001946C1">
              <w:rPr>
                <w:b/>
                <w:bCs/>
              </w:rPr>
              <w:instrText>PAGE</w:instrText>
            </w:r>
            <w:r w:rsidR="001946C1">
              <w:rPr>
                <w:b/>
                <w:bCs/>
                <w:sz w:val="24"/>
                <w:szCs w:val="24"/>
              </w:rPr>
              <w:fldChar w:fldCharType="separate"/>
            </w:r>
            <w:r w:rsidR="001946C1">
              <w:rPr>
                <w:b/>
                <w:bCs/>
                <w:noProof/>
              </w:rPr>
              <w:t>12</w:t>
            </w:r>
            <w:r w:rsidR="001946C1">
              <w:rPr>
                <w:b/>
                <w:bCs/>
                <w:sz w:val="24"/>
                <w:szCs w:val="24"/>
              </w:rPr>
              <w:fldChar w:fldCharType="end"/>
            </w:r>
            <w:r w:rsidR="001946C1">
              <w:t xml:space="preserve"> de </w:t>
            </w:r>
            <w:r w:rsidR="001946C1">
              <w:rPr>
                <w:b/>
                <w:bCs/>
                <w:sz w:val="24"/>
                <w:szCs w:val="24"/>
              </w:rPr>
              <w:fldChar w:fldCharType="begin"/>
            </w:r>
            <w:r w:rsidR="001946C1">
              <w:rPr>
                <w:b/>
                <w:bCs/>
              </w:rPr>
              <w:instrText>NUMPAGES</w:instrText>
            </w:r>
            <w:r w:rsidR="001946C1">
              <w:rPr>
                <w:b/>
                <w:bCs/>
                <w:sz w:val="24"/>
                <w:szCs w:val="24"/>
              </w:rPr>
              <w:fldChar w:fldCharType="separate"/>
            </w:r>
            <w:r w:rsidR="001946C1">
              <w:rPr>
                <w:b/>
                <w:bCs/>
                <w:noProof/>
              </w:rPr>
              <w:t>12</w:t>
            </w:r>
            <w:r w:rsidR="001946C1">
              <w:rPr>
                <w:b/>
                <w:bCs/>
                <w:sz w:val="24"/>
                <w:szCs w:val="24"/>
              </w:rPr>
              <w:fldChar w:fldCharType="end"/>
            </w:r>
          </w:sdtContent>
        </w:sdt>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79D6E" w14:textId="77777777" w:rsidR="001946C1" w:rsidRDefault="001946C1" w:rsidP="00BF7AB7">
    <w:pPr>
      <w:pStyle w:val="Rodap"/>
      <w:jc w:val="center"/>
    </w:pPr>
    <w:r>
      <w:t>_____________________________________________________________________________________</w:t>
    </w:r>
  </w:p>
  <w:p w14:paraId="327F7E32" w14:textId="77777777" w:rsidR="001946C1" w:rsidRDefault="001946C1" w:rsidP="0094765A">
    <w:pPr>
      <w:pBdr>
        <w:top w:val="nil"/>
        <w:left w:val="nil"/>
        <w:bottom w:val="nil"/>
        <w:right w:val="nil"/>
        <w:between w:val="nil"/>
      </w:pBdr>
      <w:tabs>
        <w:tab w:val="center" w:pos="4252"/>
        <w:tab w:val="right" w:pos="8504"/>
      </w:tabs>
      <w:spacing w:after="0" w:line="240" w:lineRule="auto"/>
      <w:jc w:val="center"/>
      <w:rPr>
        <w:color w:val="000000"/>
      </w:rPr>
    </w:pPr>
    <w:r>
      <w:rPr>
        <w:color w:val="000000"/>
      </w:rPr>
      <w:t xml:space="preserve">Rua </w:t>
    </w:r>
    <w:proofErr w:type="spellStart"/>
    <w:r>
      <w:rPr>
        <w:color w:val="000000"/>
      </w:rPr>
      <w:t>Itarumã</w:t>
    </w:r>
    <w:proofErr w:type="spellEnd"/>
    <w:r>
      <w:rPr>
        <w:color w:val="000000"/>
      </w:rPr>
      <w:t>, n° 355, Setor Santa Maria – Jataí, Goiás. CEP: 75800-089</w:t>
    </w:r>
  </w:p>
  <w:p w14:paraId="60191A1B" w14:textId="77777777" w:rsidR="001946C1" w:rsidRDefault="001946C1" w:rsidP="0094765A">
    <w:pPr>
      <w:pBdr>
        <w:top w:val="nil"/>
        <w:left w:val="nil"/>
        <w:bottom w:val="nil"/>
        <w:right w:val="nil"/>
        <w:between w:val="nil"/>
      </w:pBdr>
      <w:tabs>
        <w:tab w:val="center" w:pos="4252"/>
        <w:tab w:val="right" w:pos="8504"/>
      </w:tabs>
      <w:spacing w:after="0" w:line="240" w:lineRule="auto"/>
      <w:jc w:val="center"/>
      <w:rPr>
        <w:color w:val="000000"/>
      </w:rPr>
    </w:pPr>
    <w:r>
      <w:rPr>
        <w:color w:val="000000"/>
      </w:rPr>
      <w:t xml:space="preserve">(64) 3632-8868 – E-mail: </w:t>
    </w:r>
    <w:r w:rsidRPr="00B816E9">
      <w:rPr>
        <w:color w:val="000000"/>
      </w:rPr>
      <w:t>administrativo.obras@jatai.go.gov.br</w:t>
    </w:r>
    <w:r>
      <w:rPr>
        <w:color w:val="000000"/>
      </w:rPr>
      <w:t>/www.jatai.go.gov.br</w:t>
    </w:r>
  </w:p>
  <w:p w14:paraId="373DE88F" w14:textId="77777777" w:rsidR="001946C1" w:rsidRDefault="001946C1" w:rsidP="0094765A">
    <w:pPr>
      <w:pBdr>
        <w:top w:val="nil"/>
        <w:left w:val="nil"/>
        <w:bottom w:val="nil"/>
        <w:right w:val="nil"/>
        <w:between w:val="nil"/>
      </w:pBdr>
      <w:tabs>
        <w:tab w:val="center" w:pos="4252"/>
        <w:tab w:val="right" w:pos="8504"/>
      </w:tabs>
      <w:spacing w:after="0" w:line="240" w:lineRule="auto"/>
      <w:jc w:val="center"/>
      <w:rPr>
        <w:color w:val="000000"/>
      </w:rPr>
    </w:pPr>
  </w:p>
  <w:p w14:paraId="56255658" w14:textId="77777777" w:rsidR="001946C1" w:rsidRDefault="00A32AAE">
    <w:pPr>
      <w:pStyle w:val="Rodap"/>
      <w:jc w:val="right"/>
    </w:pPr>
    <w:sdt>
      <w:sdtPr>
        <w:id w:val="1746684514"/>
        <w:docPartObj>
          <w:docPartGallery w:val="Page Numbers (Bottom of Page)"/>
          <w:docPartUnique/>
        </w:docPartObj>
      </w:sdtPr>
      <w:sdtEndPr/>
      <w:sdtContent>
        <w:sdt>
          <w:sdtPr>
            <w:id w:val="-442611864"/>
            <w:docPartObj>
              <w:docPartGallery w:val="Page Numbers (Top of Page)"/>
              <w:docPartUnique/>
            </w:docPartObj>
          </w:sdtPr>
          <w:sdtEndPr/>
          <w:sdtContent>
            <w:r w:rsidR="001946C1">
              <w:t xml:space="preserve">Página </w:t>
            </w:r>
            <w:r w:rsidR="001946C1">
              <w:rPr>
                <w:b/>
                <w:bCs/>
                <w:sz w:val="24"/>
                <w:szCs w:val="24"/>
              </w:rPr>
              <w:fldChar w:fldCharType="begin"/>
            </w:r>
            <w:r w:rsidR="001946C1">
              <w:rPr>
                <w:b/>
                <w:bCs/>
              </w:rPr>
              <w:instrText>PAGE</w:instrText>
            </w:r>
            <w:r w:rsidR="001946C1">
              <w:rPr>
                <w:b/>
                <w:bCs/>
                <w:sz w:val="24"/>
                <w:szCs w:val="24"/>
              </w:rPr>
              <w:fldChar w:fldCharType="separate"/>
            </w:r>
            <w:r w:rsidR="001946C1">
              <w:rPr>
                <w:b/>
                <w:bCs/>
                <w:noProof/>
              </w:rPr>
              <w:t>12</w:t>
            </w:r>
            <w:r w:rsidR="001946C1">
              <w:rPr>
                <w:b/>
                <w:bCs/>
                <w:sz w:val="24"/>
                <w:szCs w:val="24"/>
              </w:rPr>
              <w:fldChar w:fldCharType="end"/>
            </w:r>
            <w:r w:rsidR="001946C1">
              <w:t xml:space="preserve"> de </w:t>
            </w:r>
            <w:r w:rsidR="001946C1">
              <w:rPr>
                <w:b/>
                <w:bCs/>
                <w:sz w:val="24"/>
                <w:szCs w:val="24"/>
              </w:rPr>
              <w:fldChar w:fldCharType="begin"/>
            </w:r>
            <w:r w:rsidR="001946C1">
              <w:rPr>
                <w:b/>
                <w:bCs/>
              </w:rPr>
              <w:instrText>NUMPAGES</w:instrText>
            </w:r>
            <w:r w:rsidR="001946C1">
              <w:rPr>
                <w:b/>
                <w:bCs/>
                <w:sz w:val="24"/>
                <w:szCs w:val="24"/>
              </w:rPr>
              <w:fldChar w:fldCharType="separate"/>
            </w:r>
            <w:r w:rsidR="001946C1">
              <w:rPr>
                <w:b/>
                <w:bCs/>
                <w:noProof/>
              </w:rPr>
              <w:t>12</w:t>
            </w:r>
            <w:r w:rsidR="001946C1">
              <w:rPr>
                <w:b/>
                <w:bCs/>
                <w:sz w:val="24"/>
                <w:szCs w:val="24"/>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5FCD97" w14:textId="77777777" w:rsidR="001946C1" w:rsidRDefault="001946C1" w:rsidP="00174C1F">
      <w:pPr>
        <w:spacing w:after="0" w:line="240" w:lineRule="auto"/>
      </w:pPr>
      <w:r>
        <w:separator/>
      </w:r>
    </w:p>
  </w:footnote>
  <w:footnote w:type="continuationSeparator" w:id="0">
    <w:p w14:paraId="4F099DCB" w14:textId="77777777" w:rsidR="001946C1" w:rsidRDefault="001946C1" w:rsidP="00174C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757D3" w14:textId="77777777" w:rsidR="001946C1" w:rsidRDefault="00A32AAE">
    <w:pPr>
      <w:pStyle w:val="Cabealho"/>
    </w:pPr>
    <w:r>
      <w:rPr>
        <w:noProof/>
        <w:lang w:eastAsia="pt-BR"/>
      </w:rPr>
      <w:pict w14:anchorId="0A55E3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650708" o:spid="_x0000_s2158" type="#_x0000_t75" style="position:absolute;margin-left:0;margin-top:0;width:595.2pt;height:841.9pt;z-index:-251657216;mso-position-horizontal:center;mso-position-horizontal-relative:margin;mso-position-vertical:center;mso-position-vertical-relative:margin" o:allowincell="f">
          <v:imagedata r:id="rId1" o:title="Papel Timbrado - Secretaria de Obras e Planejamento Urbano"/>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3A043" w14:textId="1A7D9ECF" w:rsidR="001946C1" w:rsidRPr="00D61B2A" w:rsidRDefault="001946C1" w:rsidP="00D61B2A">
    <w:pPr>
      <w:pStyle w:val="Cabealho"/>
    </w:pPr>
    <w:r>
      <w:rPr>
        <w:noProof/>
      </w:rPr>
      <w:drawing>
        <wp:anchor distT="0" distB="0" distL="114300" distR="114300" simplePos="0" relativeHeight="251661312" behindDoc="0" locked="0" layoutInCell="1" allowOverlap="1" wp14:anchorId="60421E26" wp14:editId="325D18AE">
          <wp:simplePos x="0" y="0"/>
          <wp:positionH relativeFrom="margin">
            <wp:align>center</wp:align>
          </wp:positionH>
          <wp:positionV relativeFrom="paragraph">
            <wp:posOffset>-1094490</wp:posOffset>
          </wp:positionV>
          <wp:extent cx="5643880" cy="785495"/>
          <wp:effectExtent l="0" t="0" r="0" b="0"/>
          <wp:wrapSquare wrapText="bothSides"/>
          <wp:docPr id="16" name="Image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OBRAS.png"/>
                  <pic:cNvPicPr/>
                </pic:nvPicPr>
                <pic:blipFill>
                  <a:blip r:embed="rId1">
                    <a:extLst>
                      <a:ext uri="{28A0092B-C50C-407E-A947-70E740481C1C}">
                        <a14:useLocalDpi xmlns:a14="http://schemas.microsoft.com/office/drawing/2010/main" val="0"/>
                      </a:ext>
                    </a:extLst>
                  </a:blip>
                  <a:stretch>
                    <a:fillRect/>
                  </a:stretch>
                </pic:blipFill>
                <pic:spPr>
                  <a:xfrm>
                    <a:off x="0" y="0"/>
                    <a:ext cx="5643880" cy="785495"/>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6333BF" w14:textId="77777777" w:rsidR="001946C1" w:rsidRDefault="00A32AAE">
    <w:pPr>
      <w:pStyle w:val="Cabealho"/>
    </w:pPr>
    <w:r>
      <w:rPr>
        <w:noProof/>
        <w:lang w:eastAsia="pt-BR"/>
      </w:rPr>
      <w:pict w14:anchorId="0531CA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650707" o:spid="_x0000_s2157" type="#_x0000_t75" style="position:absolute;margin-left:0;margin-top:0;width:595.2pt;height:841.9pt;z-index:-251658240;mso-position-horizontal:center;mso-position-horizontal-relative:margin;mso-position-vertical:center;mso-position-vertical-relative:margin" o:allowincell="f">
          <v:imagedata r:id="rId1" o:title="Papel Timbrado - Secretaria de Obras e Planejamento Urbano"/>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EC8734" w14:textId="77777777" w:rsidR="001946C1" w:rsidRDefault="001946C1">
    <w:pPr>
      <w:pStyle w:val="Cabealho"/>
    </w:pPr>
    <w:r>
      <w:rPr>
        <w:noProof/>
      </w:rPr>
      <w:drawing>
        <wp:anchor distT="0" distB="0" distL="114300" distR="114300" simplePos="0" relativeHeight="251663360" behindDoc="0" locked="0" layoutInCell="1" allowOverlap="1" wp14:anchorId="2BA9AE08" wp14:editId="278644EC">
          <wp:simplePos x="0" y="0"/>
          <wp:positionH relativeFrom="margin">
            <wp:align>center</wp:align>
          </wp:positionH>
          <wp:positionV relativeFrom="paragraph">
            <wp:posOffset>-1087120</wp:posOffset>
          </wp:positionV>
          <wp:extent cx="5643880" cy="785495"/>
          <wp:effectExtent l="0" t="0" r="0" b="0"/>
          <wp:wrapSquare wrapText="bothSides"/>
          <wp:docPr id="15" name="Image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OBRAS.png"/>
                  <pic:cNvPicPr/>
                </pic:nvPicPr>
                <pic:blipFill>
                  <a:blip r:embed="rId1">
                    <a:extLst>
                      <a:ext uri="{28A0092B-C50C-407E-A947-70E740481C1C}">
                        <a14:useLocalDpi xmlns:a14="http://schemas.microsoft.com/office/drawing/2010/main" val="0"/>
                      </a:ext>
                    </a:extLst>
                  </a:blip>
                  <a:stretch>
                    <a:fillRect/>
                  </a:stretch>
                </pic:blipFill>
                <pic:spPr>
                  <a:xfrm>
                    <a:off x="0" y="0"/>
                    <a:ext cx="5643880" cy="785495"/>
                  </a:xfrm>
                  <a:prstGeom prst="rect">
                    <a:avLst/>
                  </a:prstGeom>
                </pic:spPr>
              </pic:pic>
            </a:graphicData>
          </a:graphic>
          <wp14:sizeRelH relativeFrom="margin">
            <wp14:pctWidth>0</wp14:pctWidth>
          </wp14:sizeRelH>
          <wp14:sizeRelV relativeFrom="margin">
            <wp14:pctHeight>0</wp14:pctHeight>
          </wp14:sizeRelV>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EB38E4" w14:textId="77777777" w:rsidR="001946C1" w:rsidRPr="002F7897" w:rsidRDefault="001946C1" w:rsidP="00EA067E">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A4A13"/>
    <w:multiLevelType w:val="hybridMultilevel"/>
    <w:tmpl w:val="FECCA3AA"/>
    <w:lvl w:ilvl="0" w:tplc="3A0EB3C4">
      <w:start w:val="1"/>
      <w:numFmt w:val="lowerLetter"/>
      <w:lvlText w:val="%1)"/>
      <w:lvlJc w:val="left"/>
      <w:pPr>
        <w:ind w:left="1777" w:hanging="360"/>
      </w:pPr>
      <w:rPr>
        <w:rFonts w:hint="default"/>
        <w:b/>
        <w:bCs/>
      </w:rPr>
    </w:lvl>
    <w:lvl w:ilvl="1" w:tplc="04160019" w:tentative="1">
      <w:start w:val="1"/>
      <w:numFmt w:val="lowerLetter"/>
      <w:lvlText w:val="%2."/>
      <w:lvlJc w:val="left"/>
      <w:pPr>
        <w:ind w:left="2497" w:hanging="360"/>
      </w:pPr>
    </w:lvl>
    <w:lvl w:ilvl="2" w:tplc="0416001B" w:tentative="1">
      <w:start w:val="1"/>
      <w:numFmt w:val="lowerRoman"/>
      <w:lvlText w:val="%3."/>
      <w:lvlJc w:val="right"/>
      <w:pPr>
        <w:ind w:left="3217" w:hanging="180"/>
      </w:pPr>
    </w:lvl>
    <w:lvl w:ilvl="3" w:tplc="0416000F" w:tentative="1">
      <w:start w:val="1"/>
      <w:numFmt w:val="decimal"/>
      <w:lvlText w:val="%4."/>
      <w:lvlJc w:val="left"/>
      <w:pPr>
        <w:ind w:left="3937" w:hanging="360"/>
      </w:pPr>
    </w:lvl>
    <w:lvl w:ilvl="4" w:tplc="04160019" w:tentative="1">
      <w:start w:val="1"/>
      <w:numFmt w:val="lowerLetter"/>
      <w:lvlText w:val="%5."/>
      <w:lvlJc w:val="left"/>
      <w:pPr>
        <w:ind w:left="4657" w:hanging="360"/>
      </w:pPr>
    </w:lvl>
    <w:lvl w:ilvl="5" w:tplc="0416001B" w:tentative="1">
      <w:start w:val="1"/>
      <w:numFmt w:val="lowerRoman"/>
      <w:lvlText w:val="%6."/>
      <w:lvlJc w:val="right"/>
      <w:pPr>
        <w:ind w:left="5377" w:hanging="180"/>
      </w:pPr>
    </w:lvl>
    <w:lvl w:ilvl="6" w:tplc="0416000F" w:tentative="1">
      <w:start w:val="1"/>
      <w:numFmt w:val="decimal"/>
      <w:lvlText w:val="%7."/>
      <w:lvlJc w:val="left"/>
      <w:pPr>
        <w:ind w:left="6097" w:hanging="360"/>
      </w:pPr>
    </w:lvl>
    <w:lvl w:ilvl="7" w:tplc="04160019" w:tentative="1">
      <w:start w:val="1"/>
      <w:numFmt w:val="lowerLetter"/>
      <w:lvlText w:val="%8."/>
      <w:lvlJc w:val="left"/>
      <w:pPr>
        <w:ind w:left="6817" w:hanging="360"/>
      </w:pPr>
    </w:lvl>
    <w:lvl w:ilvl="8" w:tplc="0416001B" w:tentative="1">
      <w:start w:val="1"/>
      <w:numFmt w:val="lowerRoman"/>
      <w:lvlText w:val="%9."/>
      <w:lvlJc w:val="right"/>
      <w:pPr>
        <w:ind w:left="7537" w:hanging="180"/>
      </w:pPr>
    </w:lvl>
  </w:abstractNum>
  <w:abstractNum w:abstractNumId="1" w15:restartNumberingAfterBreak="0">
    <w:nsid w:val="048049B7"/>
    <w:multiLevelType w:val="multilevel"/>
    <w:tmpl w:val="9640876E"/>
    <w:lvl w:ilvl="0">
      <w:start w:val="1"/>
      <w:numFmt w:val="decimal"/>
      <w:lvlText w:val="%1."/>
      <w:lvlJc w:val="left"/>
      <w:pPr>
        <w:ind w:left="1418" w:hanging="1418"/>
      </w:pPr>
      <w:rPr>
        <w:rFonts w:hint="default"/>
        <w:b/>
        <w:bCs/>
      </w:rPr>
    </w:lvl>
    <w:lvl w:ilvl="1">
      <w:start w:val="1"/>
      <w:numFmt w:val="decimal"/>
      <w:lvlText w:val="%1.%2."/>
      <w:lvlJc w:val="left"/>
      <w:pPr>
        <w:ind w:left="1418" w:hanging="1418"/>
      </w:pPr>
      <w:rPr>
        <w:rFonts w:asciiTheme="minorHAnsi" w:hAnsiTheme="minorHAnsi" w:cstheme="minorHAnsi" w:hint="default"/>
        <w:b/>
        <w:bCs/>
        <w:sz w:val="24"/>
        <w:szCs w:val="24"/>
      </w:rPr>
    </w:lvl>
    <w:lvl w:ilvl="2">
      <w:start w:val="1"/>
      <w:numFmt w:val="decimal"/>
      <w:lvlText w:val="%1.%2.%3."/>
      <w:lvlJc w:val="left"/>
      <w:pPr>
        <w:ind w:left="1497" w:hanging="504"/>
      </w:pPr>
      <w:rPr>
        <w:rFonts w:hint="default"/>
        <w:b/>
        <w:bCs/>
      </w:rPr>
    </w:lvl>
    <w:lvl w:ilvl="3">
      <w:start w:val="1"/>
      <w:numFmt w:val="decimal"/>
      <w:lvlText w:val="%1.%2.%3.%4."/>
      <w:lvlJc w:val="left"/>
      <w:pPr>
        <w:ind w:left="2325" w:hanging="1021"/>
      </w:pPr>
      <w:rPr>
        <w:rFonts w:hint="default"/>
        <w:b/>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1A38C6"/>
    <w:multiLevelType w:val="hybridMultilevel"/>
    <w:tmpl w:val="4350B624"/>
    <w:lvl w:ilvl="0" w:tplc="FFFFFFFF">
      <w:start w:val="1"/>
      <w:numFmt w:val="lowerLetter"/>
      <w:lvlText w:val="%1)"/>
      <w:lvlJc w:val="left"/>
      <w:pPr>
        <w:ind w:left="1778" w:hanging="360"/>
      </w:pPr>
      <w:rPr>
        <w:rFonts w:hint="default"/>
        <w:b/>
        <w:bCs w:val="0"/>
      </w:rPr>
    </w:lvl>
    <w:lvl w:ilvl="1" w:tplc="FFFFFFFF" w:tentative="1">
      <w:start w:val="1"/>
      <w:numFmt w:val="lowerLetter"/>
      <w:lvlText w:val="%2."/>
      <w:lvlJc w:val="left"/>
      <w:pPr>
        <w:ind w:left="2924" w:hanging="360"/>
      </w:pPr>
    </w:lvl>
    <w:lvl w:ilvl="2" w:tplc="FFFFFFFF">
      <w:start w:val="1"/>
      <w:numFmt w:val="lowerRoman"/>
      <w:lvlText w:val="%3."/>
      <w:lvlJc w:val="right"/>
      <w:pPr>
        <w:ind w:left="3644" w:hanging="180"/>
      </w:pPr>
    </w:lvl>
    <w:lvl w:ilvl="3" w:tplc="FFFFFFFF" w:tentative="1">
      <w:start w:val="1"/>
      <w:numFmt w:val="decimal"/>
      <w:lvlText w:val="%4."/>
      <w:lvlJc w:val="left"/>
      <w:pPr>
        <w:ind w:left="4364" w:hanging="360"/>
      </w:pPr>
    </w:lvl>
    <w:lvl w:ilvl="4" w:tplc="FFFFFFFF" w:tentative="1">
      <w:start w:val="1"/>
      <w:numFmt w:val="lowerLetter"/>
      <w:lvlText w:val="%5."/>
      <w:lvlJc w:val="left"/>
      <w:pPr>
        <w:ind w:left="5084" w:hanging="360"/>
      </w:pPr>
    </w:lvl>
    <w:lvl w:ilvl="5" w:tplc="FFFFFFFF" w:tentative="1">
      <w:start w:val="1"/>
      <w:numFmt w:val="lowerRoman"/>
      <w:lvlText w:val="%6."/>
      <w:lvlJc w:val="right"/>
      <w:pPr>
        <w:ind w:left="5804" w:hanging="180"/>
      </w:pPr>
    </w:lvl>
    <w:lvl w:ilvl="6" w:tplc="FFFFFFFF" w:tentative="1">
      <w:start w:val="1"/>
      <w:numFmt w:val="decimal"/>
      <w:lvlText w:val="%7."/>
      <w:lvlJc w:val="left"/>
      <w:pPr>
        <w:ind w:left="6524" w:hanging="360"/>
      </w:pPr>
    </w:lvl>
    <w:lvl w:ilvl="7" w:tplc="FFFFFFFF" w:tentative="1">
      <w:start w:val="1"/>
      <w:numFmt w:val="lowerLetter"/>
      <w:lvlText w:val="%8."/>
      <w:lvlJc w:val="left"/>
      <w:pPr>
        <w:ind w:left="7244" w:hanging="360"/>
      </w:pPr>
    </w:lvl>
    <w:lvl w:ilvl="8" w:tplc="FFFFFFFF" w:tentative="1">
      <w:start w:val="1"/>
      <w:numFmt w:val="lowerRoman"/>
      <w:lvlText w:val="%9."/>
      <w:lvlJc w:val="right"/>
      <w:pPr>
        <w:ind w:left="7964" w:hanging="180"/>
      </w:pPr>
    </w:lvl>
  </w:abstractNum>
  <w:abstractNum w:abstractNumId="3" w15:restartNumberingAfterBreak="0">
    <w:nsid w:val="0C8C0E4B"/>
    <w:multiLevelType w:val="multilevel"/>
    <w:tmpl w:val="EC1C9D6E"/>
    <w:lvl w:ilvl="0">
      <w:start w:val="1"/>
      <w:numFmt w:val="decimal"/>
      <w:lvlText w:val="%1."/>
      <w:lvlJc w:val="left"/>
      <w:pPr>
        <w:ind w:left="851" w:hanging="851"/>
      </w:pPr>
      <w:rPr>
        <w:rFonts w:hint="default"/>
        <w:b/>
        <w:bCs/>
      </w:rPr>
    </w:lvl>
    <w:lvl w:ilvl="1">
      <w:start w:val="1"/>
      <w:numFmt w:val="decimal"/>
      <w:lvlText w:val="%1.%2."/>
      <w:lvlJc w:val="left"/>
      <w:pPr>
        <w:ind w:left="792" w:hanging="432"/>
      </w:pPr>
      <w:rPr>
        <w:rFonts w:hint="default"/>
        <w:b/>
        <w:bCs/>
      </w:rPr>
    </w:lvl>
    <w:lvl w:ilvl="2">
      <w:start w:val="1"/>
      <w:numFmt w:val="lowerLetter"/>
      <w:lvlText w:val="%3)"/>
      <w:lvlJc w:val="left"/>
      <w:pPr>
        <w:ind w:left="1778" w:hanging="360"/>
      </w:pPr>
      <w:rPr>
        <w:b/>
        <w:bCs w:val="0"/>
      </w:rPr>
    </w:lvl>
    <w:lvl w:ilvl="3">
      <w:start w:val="1"/>
      <w:numFmt w:val="decimal"/>
      <w:lvlText w:val="%1.%2.%3.%4."/>
      <w:lvlJc w:val="left"/>
      <w:pPr>
        <w:ind w:left="1728" w:hanging="648"/>
      </w:pPr>
      <w:rPr>
        <w:rFonts w:hint="default"/>
        <w:b/>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A335E6E"/>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224C0649"/>
    <w:multiLevelType w:val="hybridMultilevel"/>
    <w:tmpl w:val="4350B624"/>
    <w:lvl w:ilvl="0" w:tplc="FFFFFFFF">
      <w:start w:val="1"/>
      <w:numFmt w:val="lowerLetter"/>
      <w:lvlText w:val="%1)"/>
      <w:lvlJc w:val="left"/>
      <w:pPr>
        <w:ind w:left="1778" w:hanging="360"/>
      </w:pPr>
      <w:rPr>
        <w:rFonts w:hint="default"/>
        <w:b/>
        <w:bCs w:val="0"/>
      </w:rPr>
    </w:lvl>
    <w:lvl w:ilvl="1" w:tplc="FFFFFFFF" w:tentative="1">
      <w:start w:val="1"/>
      <w:numFmt w:val="lowerLetter"/>
      <w:lvlText w:val="%2."/>
      <w:lvlJc w:val="left"/>
      <w:pPr>
        <w:ind w:left="2924" w:hanging="360"/>
      </w:pPr>
    </w:lvl>
    <w:lvl w:ilvl="2" w:tplc="FFFFFFFF">
      <w:start w:val="1"/>
      <w:numFmt w:val="lowerRoman"/>
      <w:lvlText w:val="%3."/>
      <w:lvlJc w:val="right"/>
      <w:pPr>
        <w:ind w:left="3644" w:hanging="180"/>
      </w:pPr>
    </w:lvl>
    <w:lvl w:ilvl="3" w:tplc="FFFFFFFF" w:tentative="1">
      <w:start w:val="1"/>
      <w:numFmt w:val="decimal"/>
      <w:lvlText w:val="%4."/>
      <w:lvlJc w:val="left"/>
      <w:pPr>
        <w:ind w:left="4364" w:hanging="360"/>
      </w:pPr>
    </w:lvl>
    <w:lvl w:ilvl="4" w:tplc="FFFFFFFF" w:tentative="1">
      <w:start w:val="1"/>
      <w:numFmt w:val="lowerLetter"/>
      <w:lvlText w:val="%5."/>
      <w:lvlJc w:val="left"/>
      <w:pPr>
        <w:ind w:left="5084" w:hanging="360"/>
      </w:pPr>
    </w:lvl>
    <w:lvl w:ilvl="5" w:tplc="FFFFFFFF" w:tentative="1">
      <w:start w:val="1"/>
      <w:numFmt w:val="lowerRoman"/>
      <w:lvlText w:val="%6."/>
      <w:lvlJc w:val="right"/>
      <w:pPr>
        <w:ind w:left="5804" w:hanging="180"/>
      </w:pPr>
    </w:lvl>
    <w:lvl w:ilvl="6" w:tplc="FFFFFFFF" w:tentative="1">
      <w:start w:val="1"/>
      <w:numFmt w:val="decimal"/>
      <w:lvlText w:val="%7."/>
      <w:lvlJc w:val="left"/>
      <w:pPr>
        <w:ind w:left="6524" w:hanging="360"/>
      </w:pPr>
    </w:lvl>
    <w:lvl w:ilvl="7" w:tplc="FFFFFFFF" w:tentative="1">
      <w:start w:val="1"/>
      <w:numFmt w:val="lowerLetter"/>
      <w:lvlText w:val="%8."/>
      <w:lvlJc w:val="left"/>
      <w:pPr>
        <w:ind w:left="7244" w:hanging="360"/>
      </w:pPr>
    </w:lvl>
    <w:lvl w:ilvl="8" w:tplc="FFFFFFFF" w:tentative="1">
      <w:start w:val="1"/>
      <w:numFmt w:val="lowerRoman"/>
      <w:lvlText w:val="%9."/>
      <w:lvlJc w:val="right"/>
      <w:pPr>
        <w:ind w:left="7964" w:hanging="180"/>
      </w:pPr>
    </w:lvl>
  </w:abstractNum>
  <w:abstractNum w:abstractNumId="6" w15:restartNumberingAfterBreak="0">
    <w:nsid w:val="308D550C"/>
    <w:multiLevelType w:val="hybridMultilevel"/>
    <w:tmpl w:val="4350B624"/>
    <w:lvl w:ilvl="0" w:tplc="FFFFFFFF">
      <w:start w:val="1"/>
      <w:numFmt w:val="lowerLetter"/>
      <w:lvlText w:val="%1)"/>
      <w:lvlJc w:val="left"/>
      <w:pPr>
        <w:ind w:left="1778" w:hanging="360"/>
      </w:pPr>
      <w:rPr>
        <w:rFonts w:hint="default"/>
        <w:b/>
        <w:bCs w:val="0"/>
      </w:rPr>
    </w:lvl>
    <w:lvl w:ilvl="1" w:tplc="FFFFFFFF" w:tentative="1">
      <w:start w:val="1"/>
      <w:numFmt w:val="lowerLetter"/>
      <w:lvlText w:val="%2."/>
      <w:lvlJc w:val="left"/>
      <w:pPr>
        <w:ind w:left="2924" w:hanging="360"/>
      </w:pPr>
    </w:lvl>
    <w:lvl w:ilvl="2" w:tplc="FFFFFFFF">
      <w:start w:val="1"/>
      <w:numFmt w:val="lowerRoman"/>
      <w:lvlText w:val="%3."/>
      <w:lvlJc w:val="right"/>
      <w:pPr>
        <w:ind w:left="3644" w:hanging="180"/>
      </w:pPr>
    </w:lvl>
    <w:lvl w:ilvl="3" w:tplc="FFFFFFFF" w:tentative="1">
      <w:start w:val="1"/>
      <w:numFmt w:val="decimal"/>
      <w:lvlText w:val="%4."/>
      <w:lvlJc w:val="left"/>
      <w:pPr>
        <w:ind w:left="4364" w:hanging="360"/>
      </w:pPr>
    </w:lvl>
    <w:lvl w:ilvl="4" w:tplc="FFFFFFFF" w:tentative="1">
      <w:start w:val="1"/>
      <w:numFmt w:val="lowerLetter"/>
      <w:lvlText w:val="%5."/>
      <w:lvlJc w:val="left"/>
      <w:pPr>
        <w:ind w:left="5084" w:hanging="360"/>
      </w:pPr>
    </w:lvl>
    <w:lvl w:ilvl="5" w:tplc="FFFFFFFF" w:tentative="1">
      <w:start w:val="1"/>
      <w:numFmt w:val="lowerRoman"/>
      <w:lvlText w:val="%6."/>
      <w:lvlJc w:val="right"/>
      <w:pPr>
        <w:ind w:left="5804" w:hanging="180"/>
      </w:pPr>
    </w:lvl>
    <w:lvl w:ilvl="6" w:tplc="FFFFFFFF" w:tentative="1">
      <w:start w:val="1"/>
      <w:numFmt w:val="decimal"/>
      <w:lvlText w:val="%7."/>
      <w:lvlJc w:val="left"/>
      <w:pPr>
        <w:ind w:left="6524" w:hanging="360"/>
      </w:pPr>
    </w:lvl>
    <w:lvl w:ilvl="7" w:tplc="FFFFFFFF" w:tentative="1">
      <w:start w:val="1"/>
      <w:numFmt w:val="lowerLetter"/>
      <w:lvlText w:val="%8."/>
      <w:lvlJc w:val="left"/>
      <w:pPr>
        <w:ind w:left="7244" w:hanging="360"/>
      </w:pPr>
    </w:lvl>
    <w:lvl w:ilvl="8" w:tplc="FFFFFFFF" w:tentative="1">
      <w:start w:val="1"/>
      <w:numFmt w:val="lowerRoman"/>
      <w:lvlText w:val="%9."/>
      <w:lvlJc w:val="right"/>
      <w:pPr>
        <w:ind w:left="7964" w:hanging="180"/>
      </w:pPr>
    </w:lvl>
  </w:abstractNum>
  <w:abstractNum w:abstractNumId="7" w15:restartNumberingAfterBreak="0">
    <w:nsid w:val="345F5F6C"/>
    <w:multiLevelType w:val="hybridMultilevel"/>
    <w:tmpl w:val="4350B624"/>
    <w:lvl w:ilvl="0" w:tplc="FFFFFFFF">
      <w:start w:val="1"/>
      <w:numFmt w:val="lowerLetter"/>
      <w:lvlText w:val="%1)"/>
      <w:lvlJc w:val="left"/>
      <w:pPr>
        <w:ind w:left="1778" w:hanging="360"/>
      </w:pPr>
      <w:rPr>
        <w:rFonts w:hint="default"/>
        <w:b/>
        <w:bCs w:val="0"/>
      </w:rPr>
    </w:lvl>
    <w:lvl w:ilvl="1" w:tplc="FFFFFFFF" w:tentative="1">
      <w:start w:val="1"/>
      <w:numFmt w:val="lowerLetter"/>
      <w:lvlText w:val="%2."/>
      <w:lvlJc w:val="left"/>
      <w:pPr>
        <w:ind w:left="2924" w:hanging="360"/>
      </w:pPr>
    </w:lvl>
    <w:lvl w:ilvl="2" w:tplc="FFFFFFFF">
      <w:start w:val="1"/>
      <w:numFmt w:val="lowerRoman"/>
      <w:lvlText w:val="%3."/>
      <w:lvlJc w:val="right"/>
      <w:pPr>
        <w:ind w:left="3644" w:hanging="180"/>
      </w:pPr>
    </w:lvl>
    <w:lvl w:ilvl="3" w:tplc="FFFFFFFF" w:tentative="1">
      <w:start w:val="1"/>
      <w:numFmt w:val="decimal"/>
      <w:lvlText w:val="%4."/>
      <w:lvlJc w:val="left"/>
      <w:pPr>
        <w:ind w:left="4364" w:hanging="360"/>
      </w:pPr>
    </w:lvl>
    <w:lvl w:ilvl="4" w:tplc="FFFFFFFF" w:tentative="1">
      <w:start w:val="1"/>
      <w:numFmt w:val="lowerLetter"/>
      <w:lvlText w:val="%5."/>
      <w:lvlJc w:val="left"/>
      <w:pPr>
        <w:ind w:left="5084" w:hanging="360"/>
      </w:pPr>
    </w:lvl>
    <w:lvl w:ilvl="5" w:tplc="FFFFFFFF" w:tentative="1">
      <w:start w:val="1"/>
      <w:numFmt w:val="lowerRoman"/>
      <w:lvlText w:val="%6."/>
      <w:lvlJc w:val="right"/>
      <w:pPr>
        <w:ind w:left="5804" w:hanging="180"/>
      </w:pPr>
    </w:lvl>
    <w:lvl w:ilvl="6" w:tplc="FFFFFFFF" w:tentative="1">
      <w:start w:val="1"/>
      <w:numFmt w:val="decimal"/>
      <w:lvlText w:val="%7."/>
      <w:lvlJc w:val="left"/>
      <w:pPr>
        <w:ind w:left="6524" w:hanging="360"/>
      </w:pPr>
    </w:lvl>
    <w:lvl w:ilvl="7" w:tplc="FFFFFFFF" w:tentative="1">
      <w:start w:val="1"/>
      <w:numFmt w:val="lowerLetter"/>
      <w:lvlText w:val="%8."/>
      <w:lvlJc w:val="left"/>
      <w:pPr>
        <w:ind w:left="7244" w:hanging="360"/>
      </w:pPr>
    </w:lvl>
    <w:lvl w:ilvl="8" w:tplc="FFFFFFFF" w:tentative="1">
      <w:start w:val="1"/>
      <w:numFmt w:val="lowerRoman"/>
      <w:lvlText w:val="%9."/>
      <w:lvlJc w:val="right"/>
      <w:pPr>
        <w:ind w:left="7964" w:hanging="180"/>
      </w:pPr>
    </w:lvl>
  </w:abstractNum>
  <w:abstractNum w:abstractNumId="8" w15:restartNumberingAfterBreak="0">
    <w:nsid w:val="35A12968"/>
    <w:multiLevelType w:val="hybridMultilevel"/>
    <w:tmpl w:val="4350B624"/>
    <w:lvl w:ilvl="0" w:tplc="FFFFFFFF">
      <w:start w:val="1"/>
      <w:numFmt w:val="lowerLetter"/>
      <w:lvlText w:val="%1)"/>
      <w:lvlJc w:val="left"/>
      <w:pPr>
        <w:ind w:left="1778" w:hanging="360"/>
      </w:pPr>
      <w:rPr>
        <w:rFonts w:hint="default"/>
        <w:b/>
        <w:bCs w:val="0"/>
      </w:rPr>
    </w:lvl>
    <w:lvl w:ilvl="1" w:tplc="FFFFFFFF" w:tentative="1">
      <w:start w:val="1"/>
      <w:numFmt w:val="lowerLetter"/>
      <w:lvlText w:val="%2."/>
      <w:lvlJc w:val="left"/>
      <w:pPr>
        <w:ind w:left="2924" w:hanging="360"/>
      </w:pPr>
    </w:lvl>
    <w:lvl w:ilvl="2" w:tplc="FFFFFFFF">
      <w:start w:val="1"/>
      <w:numFmt w:val="lowerRoman"/>
      <w:lvlText w:val="%3."/>
      <w:lvlJc w:val="right"/>
      <w:pPr>
        <w:ind w:left="3644" w:hanging="180"/>
      </w:pPr>
    </w:lvl>
    <w:lvl w:ilvl="3" w:tplc="FFFFFFFF" w:tentative="1">
      <w:start w:val="1"/>
      <w:numFmt w:val="decimal"/>
      <w:lvlText w:val="%4."/>
      <w:lvlJc w:val="left"/>
      <w:pPr>
        <w:ind w:left="4364" w:hanging="360"/>
      </w:pPr>
    </w:lvl>
    <w:lvl w:ilvl="4" w:tplc="FFFFFFFF" w:tentative="1">
      <w:start w:val="1"/>
      <w:numFmt w:val="lowerLetter"/>
      <w:lvlText w:val="%5."/>
      <w:lvlJc w:val="left"/>
      <w:pPr>
        <w:ind w:left="5084" w:hanging="360"/>
      </w:pPr>
    </w:lvl>
    <w:lvl w:ilvl="5" w:tplc="FFFFFFFF" w:tentative="1">
      <w:start w:val="1"/>
      <w:numFmt w:val="lowerRoman"/>
      <w:lvlText w:val="%6."/>
      <w:lvlJc w:val="right"/>
      <w:pPr>
        <w:ind w:left="5804" w:hanging="180"/>
      </w:pPr>
    </w:lvl>
    <w:lvl w:ilvl="6" w:tplc="FFFFFFFF" w:tentative="1">
      <w:start w:val="1"/>
      <w:numFmt w:val="decimal"/>
      <w:lvlText w:val="%7."/>
      <w:lvlJc w:val="left"/>
      <w:pPr>
        <w:ind w:left="6524" w:hanging="360"/>
      </w:pPr>
    </w:lvl>
    <w:lvl w:ilvl="7" w:tplc="FFFFFFFF" w:tentative="1">
      <w:start w:val="1"/>
      <w:numFmt w:val="lowerLetter"/>
      <w:lvlText w:val="%8."/>
      <w:lvlJc w:val="left"/>
      <w:pPr>
        <w:ind w:left="7244" w:hanging="360"/>
      </w:pPr>
    </w:lvl>
    <w:lvl w:ilvl="8" w:tplc="FFFFFFFF" w:tentative="1">
      <w:start w:val="1"/>
      <w:numFmt w:val="lowerRoman"/>
      <w:lvlText w:val="%9."/>
      <w:lvlJc w:val="right"/>
      <w:pPr>
        <w:ind w:left="7964" w:hanging="180"/>
      </w:pPr>
    </w:lvl>
  </w:abstractNum>
  <w:abstractNum w:abstractNumId="9" w15:restartNumberingAfterBreak="0">
    <w:nsid w:val="3BCA7A1D"/>
    <w:multiLevelType w:val="hybridMultilevel"/>
    <w:tmpl w:val="4350B624"/>
    <w:lvl w:ilvl="0" w:tplc="FFFFFFFF">
      <w:start w:val="1"/>
      <w:numFmt w:val="lowerLetter"/>
      <w:lvlText w:val="%1)"/>
      <w:lvlJc w:val="left"/>
      <w:pPr>
        <w:ind w:left="1778" w:hanging="360"/>
      </w:pPr>
      <w:rPr>
        <w:rFonts w:hint="default"/>
        <w:b/>
        <w:bCs w:val="0"/>
      </w:rPr>
    </w:lvl>
    <w:lvl w:ilvl="1" w:tplc="FFFFFFFF" w:tentative="1">
      <w:start w:val="1"/>
      <w:numFmt w:val="lowerLetter"/>
      <w:lvlText w:val="%2."/>
      <w:lvlJc w:val="left"/>
      <w:pPr>
        <w:ind w:left="2924" w:hanging="360"/>
      </w:pPr>
    </w:lvl>
    <w:lvl w:ilvl="2" w:tplc="FFFFFFFF">
      <w:start w:val="1"/>
      <w:numFmt w:val="lowerRoman"/>
      <w:lvlText w:val="%3."/>
      <w:lvlJc w:val="right"/>
      <w:pPr>
        <w:ind w:left="3644" w:hanging="180"/>
      </w:pPr>
    </w:lvl>
    <w:lvl w:ilvl="3" w:tplc="FFFFFFFF" w:tentative="1">
      <w:start w:val="1"/>
      <w:numFmt w:val="decimal"/>
      <w:lvlText w:val="%4."/>
      <w:lvlJc w:val="left"/>
      <w:pPr>
        <w:ind w:left="4364" w:hanging="360"/>
      </w:pPr>
    </w:lvl>
    <w:lvl w:ilvl="4" w:tplc="FFFFFFFF" w:tentative="1">
      <w:start w:val="1"/>
      <w:numFmt w:val="lowerLetter"/>
      <w:lvlText w:val="%5."/>
      <w:lvlJc w:val="left"/>
      <w:pPr>
        <w:ind w:left="5084" w:hanging="360"/>
      </w:pPr>
    </w:lvl>
    <w:lvl w:ilvl="5" w:tplc="FFFFFFFF" w:tentative="1">
      <w:start w:val="1"/>
      <w:numFmt w:val="lowerRoman"/>
      <w:lvlText w:val="%6."/>
      <w:lvlJc w:val="right"/>
      <w:pPr>
        <w:ind w:left="5804" w:hanging="180"/>
      </w:pPr>
    </w:lvl>
    <w:lvl w:ilvl="6" w:tplc="FFFFFFFF" w:tentative="1">
      <w:start w:val="1"/>
      <w:numFmt w:val="decimal"/>
      <w:lvlText w:val="%7."/>
      <w:lvlJc w:val="left"/>
      <w:pPr>
        <w:ind w:left="6524" w:hanging="360"/>
      </w:pPr>
    </w:lvl>
    <w:lvl w:ilvl="7" w:tplc="FFFFFFFF" w:tentative="1">
      <w:start w:val="1"/>
      <w:numFmt w:val="lowerLetter"/>
      <w:lvlText w:val="%8."/>
      <w:lvlJc w:val="left"/>
      <w:pPr>
        <w:ind w:left="7244" w:hanging="360"/>
      </w:pPr>
    </w:lvl>
    <w:lvl w:ilvl="8" w:tplc="FFFFFFFF" w:tentative="1">
      <w:start w:val="1"/>
      <w:numFmt w:val="lowerRoman"/>
      <w:lvlText w:val="%9."/>
      <w:lvlJc w:val="right"/>
      <w:pPr>
        <w:ind w:left="7964" w:hanging="180"/>
      </w:pPr>
    </w:lvl>
  </w:abstractNum>
  <w:abstractNum w:abstractNumId="10" w15:restartNumberingAfterBreak="0">
    <w:nsid w:val="407F01A7"/>
    <w:multiLevelType w:val="hybridMultilevel"/>
    <w:tmpl w:val="4350B624"/>
    <w:lvl w:ilvl="0" w:tplc="FFFFFFFF">
      <w:start w:val="1"/>
      <w:numFmt w:val="lowerLetter"/>
      <w:lvlText w:val="%1)"/>
      <w:lvlJc w:val="left"/>
      <w:pPr>
        <w:ind w:left="1778" w:hanging="360"/>
      </w:pPr>
      <w:rPr>
        <w:rFonts w:hint="default"/>
        <w:b/>
        <w:bCs w:val="0"/>
      </w:rPr>
    </w:lvl>
    <w:lvl w:ilvl="1" w:tplc="FFFFFFFF" w:tentative="1">
      <w:start w:val="1"/>
      <w:numFmt w:val="lowerLetter"/>
      <w:lvlText w:val="%2."/>
      <w:lvlJc w:val="left"/>
      <w:pPr>
        <w:ind w:left="2924" w:hanging="360"/>
      </w:pPr>
    </w:lvl>
    <w:lvl w:ilvl="2" w:tplc="FFFFFFFF">
      <w:start w:val="1"/>
      <w:numFmt w:val="lowerRoman"/>
      <w:lvlText w:val="%3."/>
      <w:lvlJc w:val="right"/>
      <w:pPr>
        <w:ind w:left="3644" w:hanging="180"/>
      </w:pPr>
    </w:lvl>
    <w:lvl w:ilvl="3" w:tplc="FFFFFFFF" w:tentative="1">
      <w:start w:val="1"/>
      <w:numFmt w:val="decimal"/>
      <w:lvlText w:val="%4."/>
      <w:lvlJc w:val="left"/>
      <w:pPr>
        <w:ind w:left="4364" w:hanging="360"/>
      </w:pPr>
    </w:lvl>
    <w:lvl w:ilvl="4" w:tplc="FFFFFFFF" w:tentative="1">
      <w:start w:val="1"/>
      <w:numFmt w:val="lowerLetter"/>
      <w:lvlText w:val="%5."/>
      <w:lvlJc w:val="left"/>
      <w:pPr>
        <w:ind w:left="5084" w:hanging="360"/>
      </w:pPr>
    </w:lvl>
    <w:lvl w:ilvl="5" w:tplc="FFFFFFFF" w:tentative="1">
      <w:start w:val="1"/>
      <w:numFmt w:val="lowerRoman"/>
      <w:lvlText w:val="%6."/>
      <w:lvlJc w:val="right"/>
      <w:pPr>
        <w:ind w:left="5804" w:hanging="180"/>
      </w:pPr>
    </w:lvl>
    <w:lvl w:ilvl="6" w:tplc="FFFFFFFF" w:tentative="1">
      <w:start w:val="1"/>
      <w:numFmt w:val="decimal"/>
      <w:lvlText w:val="%7."/>
      <w:lvlJc w:val="left"/>
      <w:pPr>
        <w:ind w:left="6524" w:hanging="360"/>
      </w:pPr>
    </w:lvl>
    <w:lvl w:ilvl="7" w:tplc="FFFFFFFF" w:tentative="1">
      <w:start w:val="1"/>
      <w:numFmt w:val="lowerLetter"/>
      <w:lvlText w:val="%8."/>
      <w:lvlJc w:val="left"/>
      <w:pPr>
        <w:ind w:left="7244" w:hanging="360"/>
      </w:pPr>
    </w:lvl>
    <w:lvl w:ilvl="8" w:tplc="FFFFFFFF" w:tentative="1">
      <w:start w:val="1"/>
      <w:numFmt w:val="lowerRoman"/>
      <w:lvlText w:val="%9."/>
      <w:lvlJc w:val="right"/>
      <w:pPr>
        <w:ind w:left="7964" w:hanging="180"/>
      </w:pPr>
    </w:lvl>
  </w:abstractNum>
  <w:abstractNum w:abstractNumId="11" w15:restartNumberingAfterBreak="0">
    <w:nsid w:val="42410877"/>
    <w:multiLevelType w:val="multilevel"/>
    <w:tmpl w:val="BEB48E92"/>
    <w:styleLink w:val="WW8Num10"/>
    <w:lvl w:ilvl="0">
      <w:numFmt w:val="bullet"/>
      <w:lvlText w:val=""/>
      <w:lvlJc w:val="left"/>
      <w:pPr>
        <w:ind w:left="1428" w:hanging="360"/>
      </w:pPr>
      <w:rPr>
        <w:rFonts w:ascii="Symbol" w:hAnsi="Symbol" w:cs="Symbol"/>
      </w:rPr>
    </w:lvl>
    <w:lvl w:ilvl="1">
      <w:numFmt w:val="bullet"/>
      <w:lvlText w:val="o"/>
      <w:lvlJc w:val="left"/>
      <w:pPr>
        <w:ind w:left="2148" w:hanging="360"/>
      </w:pPr>
      <w:rPr>
        <w:rFonts w:ascii="Courier New" w:hAnsi="Courier New" w:cs="Courier New"/>
      </w:rPr>
    </w:lvl>
    <w:lvl w:ilvl="2">
      <w:numFmt w:val="bullet"/>
      <w:lvlText w:val=""/>
      <w:lvlJc w:val="left"/>
      <w:pPr>
        <w:ind w:left="2868" w:hanging="360"/>
      </w:pPr>
      <w:rPr>
        <w:rFonts w:ascii="Wingdings" w:hAnsi="Wingdings" w:cs="Wingdings"/>
      </w:rPr>
    </w:lvl>
    <w:lvl w:ilvl="3">
      <w:numFmt w:val="bullet"/>
      <w:lvlText w:val=""/>
      <w:lvlJc w:val="left"/>
      <w:pPr>
        <w:ind w:left="3588" w:hanging="360"/>
      </w:pPr>
      <w:rPr>
        <w:rFonts w:ascii="Symbol" w:hAnsi="Symbol" w:cs="Symbol"/>
      </w:rPr>
    </w:lvl>
    <w:lvl w:ilvl="4">
      <w:numFmt w:val="bullet"/>
      <w:lvlText w:val="o"/>
      <w:lvlJc w:val="left"/>
      <w:pPr>
        <w:ind w:left="4308" w:hanging="360"/>
      </w:pPr>
      <w:rPr>
        <w:rFonts w:ascii="Courier New" w:hAnsi="Courier New" w:cs="Courier New"/>
      </w:rPr>
    </w:lvl>
    <w:lvl w:ilvl="5">
      <w:numFmt w:val="bullet"/>
      <w:lvlText w:val=""/>
      <w:lvlJc w:val="left"/>
      <w:pPr>
        <w:ind w:left="5028" w:hanging="360"/>
      </w:pPr>
      <w:rPr>
        <w:rFonts w:ascii="Wingdings" w:hAnsi="Wingdings" w:cs="Wingdings"/>
      </w:rPr>
    </w:lvl>
    <w:lvl w:ilvl="6">
      <w:numFmt w:val="bullet"/>
      <w:lvlText w:val=""/>
      <w:lvlJc w:val="left"/>
      <w:pPr>
        <w:ind w:left="5748" w:hanging="360"/>
      </w:pPr>
      <w:rPr>
        <w:rFonts w:ascii="Symbol" w:hAnsi="Symbol" w:cs="Symbol"/>
      </w:rPr>
    </w:lvl>
    <w:lvl w:ilvl="7">
      <w:numFmt w:val="bullet"/>
      <w:lvlText w:val="o"/>
      <w:lvlJc w:val="left"/>
      <w:pPr>
        <w:ind w:left="6468" w:hanging="360"/>
      </w:pPr>
      <w:rPr>
        <w:rFonts w:ascii="Courier New" w:hAnsi="Courier New" w:cs="Courier New"/>
      </w:rPr>
    </w:lvl>
    <w:lvl w:ilvl="8">
      <w:numFmt w:val="bullet"/>
      <w:lvlText w:val=""/>
      <w:lvlJc w:val="left"/>
      <w:pPr>
        <w:ind w:left="7188" w:hanging="360"/>
      </w:pPr>
      <w:rPr>
        <w:rFonts w:ascii="Wingdings" w:hAnsi="Wingdings" w:cs="Wingdings"/>
      </w:rPr>
    </w:lvl>
  </w:abstractNum>
  <w:abstractNum w:abstractNumId="12" w15:restartNumberingAfterBreak="0">
    <w:nsid w:val="44955CEA"/>
    <w:multiLevelType w:val="multilevel"/>
    <w:tmpl w:val="B156A1A0"/>
    <w:lvl w:ilvl="0">
      <w:start w:val="1"/>
      <w:numFmt w:val="decimal"/>
      <w:lvlText w:val="%1."/>
      <w:lvlJc w:val="left"/>
      <w:pPr>
        <w:ind w:left="851" w:hanging="851"/>
      </w:pPr>
      <w:rPr>
        <w:rFonts w:hint="default"/>
        <w:b/>
        <w:bCs/>
      </w:rPr>
    </w:lvl>
    <w:lvl w:ilvl="1">
      <w:start w:val="1"/>
      <w:numFmt w:val="decimal"/>
      <w:lvlText w:val="%1.%2."/>
      <w:lvlJc w:val="left"/>
      <w:pPr>
        <w:ind w:left="792" w:hanging="432"/>
      </w:pPr>
      <w:rPr>
        <w:rFonts w:hint="default"/>
        <w:b/>
        <w:bCs/>
      </w:rPr>
    </w:lvl>
    <w:lvl w:ilvl="2">
      <w:start w:val="1"/>
      <w:numFmt w:val="lowerLetter"/>
      <w:lvlText w:val="%3)"/>
      <w:lvlJc w:val="left"/>
      <w:pPr>
        <w:ind w:left="1777" w:hanging="360"/>
      </w:pPr>
      <w:rPr>
        <w:b/>
        <w:bCs w:val="0"/>
      </w:rPr>
    </w:lvl>
    <w:lvl w:ilvl="3">
      <w:start w:val="1"/>
      <w:numFmt w:val="decimal"/>
      <w:lvlText w:val="%1.%2.%3.%4."/>
      <w:lvlJc w:val="left"/>
      <w:pPr>
        <w:ind w:left="1728" w:hanging="648"/>
      </w:pPr>
      <w:rPr>
        <w:rFonts w:hint="default"/>
        <w:b/>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6D86F49"/>
    <w:multiLevelType w:val="hybridMultilevel"/>
    <w:tmpl w:val="4350B624"/>
    <w:lvl w:ilvl="0" w:tplc="FFFFFFFF">
      <w:start w:val="1"/>
      <w:numFmt w:val="lowerLetter"/>
      <w:lvlText w:val="%1)"/>
      <w:lvlJc w:val="left"/>
      <w:pPr>
        <w:ind w:left="1778" w:hanging="360"/>
      </w:pPr>
      <w:rPr>
        <w:rFonts w:hint="default"/>
        <w:b/>
        <w:bCs w:val="0"/>
      </w:rPr>
    </w:lvl>
    <w:lvl w:ilvl="1" w:tplc="FFFFFFFF" w:tentative="1">
      <w:start w:val="1"/>
      <w:numFmt w:val="lowerLetter"/>
      <w:lvlText w:val="%2."/>
      <w:lvlJc w:val="left"/>
      <w:pPr>
        <w:ind w:left="2924" w:hanging="360"/>
      </w:pPr>
    </w:lvl>
    <w:lvl w:ilvl="2" w:tplc="FFFFFFFF">
      <w:start w:val="1"/>
      <w:numFmt w:val="lowerRoman"/>
      <w:lvlText w:val="%3."/>
      <w:lvlJc w:val="right"/>
      <w:pPr>
        <w:ind w:left="3644" w:hanging="180"/>
      </w:pPr>
    </w:lvl>
    <w:lvl w:ilvl="3" w:tplc="FFFFFFFF" w:tentative="1">
      <w:start w:val="1"/>
      <w:numFmt w:val="decimal"/>
      <w:lvlText w:val="%4."/>
      <w:lvlJc w:val="left"/>
      <w:pPr>
        <w:ind w:left="4364" w:hanging="360"/>
      </w:pPr>
    </w:lvl>
    <w:lvl w:ilvl="4" w:tplc="FFFFFFFF" w:tentative="1">
      <w:start w:val="1"/>
      <w:numFmt w:val="lowerLetter"/>
      <w:lvlText w:val="%5."/>
      <w:lvlJc w:val="left"/>
      <w:pPr>
        <w:ind w:left="5084" w:hanging="360"/>
      </w:pPr>
    </w:lvl>
    <w:lvl w:ilvl="5" w:tplc="FFFFFFFF" w:tentative="1">
      <w:start w:val="1"/>
      <w:numFmt w:val="lowerRoman"/>
      <w:lvlText w:val="%6."/>
      <w:lvlJc w:val="right"/>
      <w:pPr>
        <w:ind w:left="5804" w:hanging="180"/>
      </w:pPr>
    </w:lvl>
    <w:lvl w:ilvl="6" w:tplc="FFFFFFFF" w:tentative="1">
      <w:start w:val="1"/>
      <w:numFmt w:val="decimal"/>
      <w:lvlText w:val="%7."/>
      <w:lvlJc w:val="left"/>
      <w:pPr>
        <w:ind w:left="6524" w:hanging="360"/>
      </w:pPr>
    </w:lvl>
    <w:lvl w:ilvl="7" w:tplc="FFFFFFFF" w:tentative="1">
      <w:start w:val="1"/>
      <w:numFmt w:val="lowerLetter"/>
      <w:lvlText w:val="%8."/>
      <w:lvlJc w:val="left"/>
      <w:pPr>
        <w:ind w:left="7244" w:hanging="360"/>
      </w:pPr>
    </w:lvl>
    <w:lvl w:ilvl="8" w:tplc="FFFFFFFF" w:tentative="1">
      <w:start w:val="1"/>
      <w:numFmt w:val="lowerRoman"/>
      <w:lvlText w:val="%9."/>
      <w:lvlJc w:val="right"/>
      <w:pPr>
        <w:ind w:left="7964" w:hanging="180"/>
      </w:pPr>
    </w:lvl>
  </w:abstractNum>
  <w:abstractNum w:abstractNumId="14" w15:restartNumberingAfterBreak="0">
    <w:nsid w:val="59764498"/>
    <w:multiLevelType w:val="hybridMultilevel"/>
    <w:tmpl w:val="4350B624"/>
    <w:lvl w:ilvl="0" w:tplc="2E2E1BDC">
      <w:start w:val="1"/>
      <w:numFmt w:val="lowerLetter"/>
      <w:lvlText w:val="%1)"/>
      <w:lvlJc w:val="left"/>
      <w:pPr>
        <w:ind w:left="1778" w:hanging="360"/>
      </w:pPr>
      <w:rPr>
        <w:rFonts w:hint="default"/>
        <w:b/>
        <w:bCs w:val="0"/>
      </w:rPr>
    </w:lvl>
    <w:lvl w:ilvl="1" w:tplc="04160019" w:tentative="1">
      <w:start w:val="1"/>
      <w:numFmt w:val="lowerLetter"/>
      <w:lvlText w:val="%2."/>
      <w:lvlJc w:val="left"/>
      <w:pPr>
        <w:ind w:left="2924" w:hanging="360"/>
      </w:pPr>
    </w:lvl>
    <w:lvl w:ilvl="2" w:tplc="0416001B">
      <w:start w:val="1"/>
      <w:numFmt w:val="lowerRoman"/>
      <w:lvlText w:val="%3."/>
      <w:lvlJc w:val="right"/>
      <w:pPr>
        <w:ind w:left="3644" w:hanging="180"/>
      </w:pPr>
    </w:lvl>
    <w:lvl w:ilvl="3" w:tplc="0416000F" w:tentative="1">
      <w:start w:val="1"/>
      <w:numFmt w:val="decimal"/>
      <w:lvlText w:val="%4."/>
      <w:lvlJc w:val="left"/>
      <w:pPr>
        <w:ind w:left="4364" w:hanging="360"/>
      </w:pPr>
    </w:lvl>
    <w:lvl w:ilvl="4" w:tplc="04160019" w:tentative="1">
      <w:start w:val="1"/>
      <w:numFmt w:val="lowerLetter"/>
      <w:lvlText w:val="%5."/>
      <w:lvlJc w:val="left"/>
      <w:pPr>
        <w:ind w:left="5084" w:hanging="360"/>
      </w:pPr>
    </w:lvl>
    <w:lvl w:ilvl="5" w:tplc="0416001B" w:tentative="1">
      <w:start w:val="1"/>
      <w:numFmt w:val="lowerRoman"/>
      <w:lvlText w:val="%6."/>
      <w:lvlJc w:val="right"/>
      <w:pPr>
        <w:ind w:left="5804" w:hanging="180"/>
      </w:pPr>
    </w:lvl>
    <w:lvl w:ilvl="6" w:tplc="0416000F" w:tentative="1">
      <w:start w:val="1"/>
      <w:numFmt w:val="decimal"/>
      <w:lvlText w:val="%7."/>
      <w:lvlJc w:val="left"/>
      <w:pPr>
        <w:ind w:left="6524" w:hanging="360"/>
      </w:pPr>
    </w:lvl>
    <w:lvl w:ilvl="7" w:tplc="04160019" w:tentative="1">
      <w:start w:val="1"/>
      <w:numFmt w:val="lowerLetter"/>
      <w:lvlText w:val="%8."/>
      <w:lvlJc w:val="left"/>
      <w:pPr>
        <w:ind w:left="7244" w:hanging="360"/>
      </w:pPr>
    </w:lvl>
    <w:lvl w:ilvl="8" w:tplc="0416001B" w:tentative="1">
      <w:start w:val="1"/>
      <w:numFmt w:val="lowerRoman"/>
      <w:lvlText w:val="%9."/>
      <w:lvlJc w:val="right"/>
      <w:pPr>
        <w:ind w:left="7964" w:hanging="180"/>
      </w:pPr>
    </w:lvl>
  </w:abstractNum>
  <w:abstractNum w:abstractNumId="15" w15:restartNumberingAfterBreak="0">
    <w:nsid w:val="64F443E7"/>
    <w:multiLevelType w:val="hybridMultilevel"/>
    <w:tmpl w:val="91BA207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7CD66961"/>
    <w:multiLevelType w:val="hybridMultilevel"/>
    <w:tmpl w:val="4350B624"/>
    <w:lvl w:ilvl="0" w:tplc="FFFFFFFF">
      <w:start w:val="1"/>
      <w:numFmt w:val="lowerLetter"/>
      <w:lvlText w:val="%1)"/>
      <w:lvlJc w:val="left"/>
      <w:pPr>
        <w:ind w:left="1778" w:hanging="360"/>
      </w:pPr>
      <w:rPr>
        <w:rFonts w:hint="default"/>
        <w:b/>
        <w:bCs w:val="0"/>
      </w:rPr>
    </w:lvl>
    <w:lvl w:ilvl="1" w:tplc="FFFFFFFF" w:tentative="1">
      <w:start w:val="1"/>
      <w:numFmt w:val="lowerLetter"/>
      <w:lvlText w:val="%2."/>
      <w:lvlJc w:val="left"/>
      <w:pPr>
        <w:ind w:left="2924" w:hanging="360"/>
      </w:pPr>
    </w:lvl>
    <w:lvl w:ilvl="2" w:tplc="FFFFFFFF">
      <w:start w:val="1"/>
      <w:numFmt w:val="lowerRoman"/>
      <w:lvlText w:val="%3."/>
      <w:lvlJc w:val="right"/>
      <w:pPr>
        <w:ind w:left="3644" w:hanging="180"/>
      </w:pPr>
    </w:lvl>
    <w:lvl w:ilvl="3" w:tplc="FFFFFFFF" w:tentative="1">
      <w:start w:val="1"/>
      <w:numFmt w:val="decimal"/>
      <w:lvlText w:val="%4."/>
      <w:lvlJc w:val="left"/>
      <w:pPr>
        <w:ind w:left="4364" w:hanging="360"/>
      </w:pPr>
    </w:lvl>
    <w:lvl w:ilvl="4" w:tplc="FFFFFFFF" w:tentative="1">
      <w:start w:val="1"/>
      <w:numFmt w:val="lowerLetter"/>
      <w:lvlText w:val="%5."/>
      <w:lvlJc w:val="left"/>
      <w:pPr>
        <w:ind w:left="5084" w:hanging="360"/>
      </w:pPr>
    </w:lvl>
    <w:lvl w:ilvl="5" w:tplc="FFFFFFFF" w:tentative="1">
      <w:start w:val="1"/>
      <w:numFmt w:val="lowerRoman"/>
      <w:lvlText w:val="%6."/>
      <w:lvlJc w:val="right"/>
      <w:pPr>
        <w:ind w:left="5804" w:hanging="180"/>
      </w:pPr>
    </w:lvl>
    <w:lvl w:ilvl="6" w:tplc="FFFFFFFF" w:tentative="1">
      <w:start w:val="1"/>
      <w:numFmt w:val="decimal"/>
      <w:lvlText w:val="%7."/>
      <w:lvlJc w:val="left"/>
      <w:pPr>
        <w:ind w:left="6524" w:hanging="360"/>
      </w:pPr>
    </w:lvl>
    <w:lvl w:ilvl="7" w:tplc="FFFFFFFF" w:tentative="1">
      <w:start w:val="1"/>
      <w:numFmt w:val="lowerLetter"/>
      <w:lvlText w:val="%8."/>
      <w:lvlJc w:val="left"/>
      <w:pPr>
        <w:ind w:left="7244" w:hanging="360"/>
      </w:pPr>
    </w:lvl>
    <w:lvl w:ilvl="8" w:tplc="FFFFFFFF" w:tentative="1">
      <w:start w:val="1"/>
      <w:numFmt w:val="lowerRoman"/>
      <w:lvlText w:val="%9."/>
      <w:lvlJc w:val="right"/>
      <w:pPr>
        <w:ind w:left="7964" w:hanging="180"/>
      </w:pPr>
    </w:lvl>
  </w:abstractNum>
  <w:num w:numId="1">
    <w:abstractNumId w:val="1"/>
  </w:num>
  <w:num w:numId="2">
    <w:abstractNumId w:val="11"/>
  </w:num>
  <w:num w:numId="3">
    <w:abstractNumId w:val="1"/>
    <w:lvlOverride w:ilvl="0">
      <w:lvl w:ilvl="0">
        <w:start w:val="1"/>
        <w:numFmt w:val="decimal"/>
        <w:lvlText w:val="%1."/>
        <w:lvlJc w:val="left"/>
        <w:pPr>
          <w:ind w:left="851" w:hanging="851"/>
        </w:pPr>
        <w:rPr>
          <w:rFonts w:hint="default"/>
          <w:b/>
          <w:bCs/>
        </w:rPr>
      </w:lvl>
    </w:lvlOverride>
    <w:lvlOverride w:ilvl="1">
      <w:lvl w:ilvl="1">
        <w:start w:val="1"/>
        <w:numFmt w:val="decimal"/>
        <w:lvlText w:val="%1.%2."/>
        <w:lvlJc w:val="left"/>
        <w:pPr>
          <w:ind w:left="792" w:hanging="432"/>
        </w:pPr>
        <w:rPr>
          <w:rFonts w:hint="default"/>
          <w:b/>
          <w:bCs/>
        </w:rPr>
      </w:lvl>
    </w:lvlOverride>
    <w:lvlOverride w:ilvl="2">
      <w:lvl w:ilvl="2">
        <w:start w:val="1"/>
        <w:numFmt w:val="decimal"/>
        <w:lvlText w:val="%1.%2.%3."/>
        <w:lvlJc w:val="left"/>
        <w:pPr>
          <w:ind w:left="1418" w:hanging="1418"/>
        </w:pPr>
        <w:rPr>
          <w:rFonts w:hint="default"/>
          <w:b/>
          <w:bCs/>
        </w:rPr>
      </w:lvl>
    </w:lvlOverride>
    <w:lvlOverride w:ilvl="3">
      <w:lvl w:ilvl="3">
        <w:start w:val="1"/>
        <w:numFmt w:val="decimal"/>
        <w:lvlText w:val="%1.%2.%3.%4."/>
        <w:lvlJc w:val="left"/>
        <w:pPr>
          <w:ind w:left="1728" w:hanging="648"/>
        </w:pPr>
        <w:rPr>
          <w:rFonts w:hint="default"/>
          <w:b/>
          <w:bCs/>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4">
    <w:abstractNumId w:val="0"/>
  </w:num>
  <w:num w:numId="5">
    <w:abstractNumId w:val="14"/>
  </w:num>
  <w:num w:numId="6">
    <w:abstractNumId w:val="2"/>
  </w:num>
  <w:num w:numId="7">
    <w:abstractNumId w:val="1"/>
    <w:lvlOverride w:ilvl="0">
      <w:lvl w:ilvl="0">
        <w:start w:val="1"/>
        <w:numFmt w:val="decimal"/>
        <w:lvlText w:val="%1."/>
        <w:lvlJc w:val="left"/>
        <w:pPr>
          <w:ind w:left="1418" w:hanging="1418"/>
        </w:pPr>
        <w:rPr>
          <w:rFonts w:hint="default"/>
          <w:b/>
          <w:bCs/>
        </w:rPr>
      </w:lvl>
    </w:lvlOverride>
    <w:lvlOverride w:ilvl="1">
      <w:lvl w:ilvl="1">
        <w:start w:val="1"/>
        <w:numFmt w:val="decimal"/>
        <w:lvlText w:val="%1.%2."/>
        <w:lvlJc w:val="left"/>
        <w:pPr>
          <w:ind w:left="1418" w:hanging="1418"/>
        </w:pPr>
        <w:rPr>
          <w:rFonts w:asciiTheme="minorHAnsi" w:hAnsiTheme="minorHAnsi" w:cstheme="minorHAnsi" w:hint="default"/>
          <w:b/>
          <w:bCs/>
        </w:rPr>
      </w:lvl>
    </w:lvlOverride>
    <w:lvlOverride w:ilvl="2">
      <w:lvl w:ilvl="2">
        <w:start w:val="1"/>
        <w:numFmt w:val="decimal"/>
        <w:lvlText w:val="%1.%2.%3."/>
        <w:lvlJc w:val="left"/>
        <w:pPr>
          <w:ind w:left="1497" w:hanging="504"/>
        </w:pPr>
        <w:rPr>
          <w:rFonts w:hint="default"/>
          <w:b/>
          <w:bCs/>
        </w:rPr>
      </w:lvl>
    </w:lvlOverride>
    <w:lvlOverride w:ilvl="3">
      <w:lvl w:ilvl="3">
        <w:start w:val="1"/>
        <w:numFmt w:val="decimal"/>
        <w:lvlText w:val="%1.%2.%3.%4."/>
        <w:lvlJc w:val="left"/>
        <w:pPr>
          <w:ind w:left="2325" w:hanging="1021"/>
        </w:pPr>
        <w:rPr>
          <w:rFonts w:hint="default"/>
          <w:b/>
          <w:bCs/>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8">
    <w:abstractNumId w:val="1"/>
    <w:lvlOverride w:ilvl="0">
      <w:lvl w:ilvl="0">
        <w:start w:val="1"/>
        <w:numFmt w:val="decimal"/>
        <w:lvlText w:val="%1."/>
        <w:lvlJc w:val="left"/>
        <w:pPr>
          <w:ind w:left="851" w:hanging="851"/>
        </w:pPr>
        <w:rPr>
          <w:rFonts w:hint="default"/>
          <w:b/>
          <w:bCs/>
        </w:rPr>
      </w:lvl>
    </w:lvlOverride>
    <w:lvlOverride w:ilvl="1">
      <w:lvl w:ilvl="1">
        <w:start w:val="1"/>
        <w:numFmt w:val="decimal"/>
        <w:lvlText w:val="%1.%2."/>
        <w:lvlJc w:val="left"/>
        <w:pPr>
          <w:ind w:left="792" w:hanging="432"/>
        </w:pPr>
        <w:rPr>
          <w:rFonts w:hint="default"/>
          <w:b/>
          <w:bCs/>
        </w:rPr>
      </w:lvl>
    </w:lvlOverride>
    <w:lvlOverride w:ilvl="2">
      <w:lvl w:ilvl="2">
        <w:start w:val="1"/>
        <w:numFmt w:val="decimal"/>
        <w:lvlText w:val="%1.%2.%3."/>
        <w:lvlJc w:val="left"/>
        <w:pPr>
          <w:ind w:left="1418" w:hanging="1418"/>
        </w:pPr>
        <w:rPr>
          <w:rFonts w:hint="default"/>
          <w:b/>
          <w:bCs/>
        </w:rPr>
      </w:lvl>
    </w:lvlOverride>
    <w:lvlOverride w:ilvl="3">
      <w:lvl w:ilvl="3">
        <w:start w:val="1"/>
        <w:numFmt w:val="decimal"/>
        <w:lvlText w:val="%1.%2.%3.%4."/>
        <w:lvlJc w:val="left"/>
        <w:pPr>
          <w:ind w:left="1728" w:hanging="648"/>
        </w:pPr>
        <w:rPr>
          <w:rFonts w:hint="default"/>
          <w:b/>
          <w:bCs/>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9">
    <w:abstractNumId w:val="1"/>
    <w:lvlOverride w:ilvl="0">
      <w:lvl w:ilvl="0">
        <w:start w:val="1"/>
        <w:numFmt w:val="decimal"/>
        <w:lvlText w:val="%1."/>
        <w:lvlJc w:val="left"/>
        <w:pPr>
          <w:ind w:left="851" w:hanging="851"/>
        </w:pPr>
        <w:rPr>
          <w:rFonts w:hint="default"/>
          <w:b/>
          <w:bCs/>
        </w:rPr>
      </w:lvl>
    </w:lvlOverride>
    <w:lvlOverride w:ilvl="1">
      <w:lvl w:ilvl="1">
        <w:start w:val="1"/>
        <w:numFmt w:val="decimal"/>
        <w:lvlText w:val="%1.%2."/>
        <w:lvlJc w:val="left"/>
        <w:pPr>
          <w:ind w:left="792" w:hanging="432"/>
        </w:pPr>
        <w:rPr>
          <w:rFonts w:hint="default"/>
          <w:b/>
          <w:bCs/>
        </w:rPr>
      </w:lvl>
    </w:lvlOverride>
    <w:lvlOverride w:ilvl="2">
      <w:lvl w:ilvl="2">
        <w:start w:val="1"/>
        <w:numFmt w:val="decimal"/>
        <w:lvlText w:val="%1.%2.%3."/>
        <w:lvlJc w:val="left"/>
        <w:pPr>
          <w:ind w:left="1418" w:hanging="1418"/>
        </w:pPr>
        <w:rPr>
          <w:rFonts w:asciiTheme="minorHAnsi" w:hAnsiTheme="minorHAnsi" w:cstheme="minorHAnsi" w:hint="default"/>
          <w:b/>
          <w:bCs/>
        </w:rPr>
      </w:lvl>
    </w:lvlOverride>
    <w:lvlOverride w:ilvl="3">
      <w:lvl w:ilvl="3">
        <w:start w:val="1"/>
        <w:numFmt w:val="decimal"/>
        <w:lvlText w:val="%1.%2.%3.%4."/>
        <w:lvlJc w:val="left"/>
        <w:pPr>
          <w:ind w:left="2349" w:hanging="648"/>
        </w:pPr>
        <w:rPr>
          <w:rFonts w:hint="default"/>
          <w:b/>
          <w:bCs/>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0">
    <w:abstractNumId w:val="1"/>
    <w:lvlOverride w:ilvl="0">
      <w:lvl w:ilvl="0">
        <w:start w:val="1"/>
        <w:numFmt w:val="decimal"/>
        <w:lvlText w:val="%1."/>
        <w:lvlJc w:val="left"/>
        <w:pPr>
          <w:ind w:left="1418" w:hanging="1418"/>
        </w:pPr>
        <w:rPr>
          <w:rFonts w:hint="default"/>
          <w:b/>
          <w:bCs/>
        </w:rPr>
      </w:lvl>
    </w:lvlOverride>
    <w:lvlOverride w:ilvl="1">
      <w:lvl w:ilvl="1">
        <w:start w:val="1"/>
        <w:numFmt w:val="decimal"/>
        <w:lvlText w:val="%1.%2."/>
        <w:lvlJc w:val="left"/>
        <w:pPr>
          <w:ind w:left="1418" w:hanging="1418"/>
        </w:pPr>
        <w:rPr>
          <w:rFonts w:asciiTheme="minorHAnsi" w:hAnsiTheme="minorHAnsi" w:cstheme="minorHAnsi" w:hint="default"/>
          <w:b/>
          <w:bCs/>
        </w:rPr>
      </w:lvl>
    </w:lvlOverride>
    <w:lvlOverride w:ilvl="2">
      <w:lvl w:ilvl="2">
        <w:start w:val="1"/>
        <w:numFmt w:val="decimal"/>
        <w:lvlText w:val="%1.%2.%3."/>
        <w:lvlJc w:val="left"/>
        <w:pPr>
          <w:ind w:left="1497" w:hanging="504"/>
        </w:pPr>
        <w:rPr>
          <w:rFonts w:hint="default"/>
          <w:b/>
          <w:bCs/>
        </w:rPr>
      </w:lvl>
    </w:lvlOverride>
    <w:lvlOverride w:ilvl="3">
      <w:lvl w:ilvl="3">
        <w:start w:val="1"/>
        <w:numFmt w:val="decimal"/>
        <w:lvlText w:val="%1.%2.%3.%4."/>
        <w:lvlJc w:val="left"/>
        <w:pPr>
          <w:ind w:left="2325" w:hanging="1021"/>
        </w:pPr>
        <w:rPr>
          <w:rFonts w:hint="default"/>
          <w:b/>
          <w:bCs/>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1">
    <w:abstractNumId w:val="1"/>
    <w:lvlOverride w:ilvl="0">
      <w:lvl w:ilvl="0">
        <w:start w:val="1"/>
        <w:numFmt w:val="decimal"/>
        <w:lvlText w:val="%1."/>
        <w:lvlJc w:val="left"/>
        <w:pPr>
          <w:ind w:left="851" w:hanging="851"/>
        </w:pPr>
        <w:rPr>
          <w:rFonts w:hint="default"/>
          <w:b/>
          <w:bCs/>
        </w:rPr>
      </w:lvl>
    </w:lvlOverride>
    <w:lvlOverride w:ilvl="1">
      <w:lvl w:ilvl="1">
        <w:start w:val="1"/>
        <w:numFmt w:val="decimal"/>
        <w:lvlText w:val="%1.%2."/>
        <w:lvlJc w:val="left"/>
        <w:pPr>
          <w:ind w:left="1021" w:hanging="661"/>
        </w:pPr>
        <w:rPr>
          <w:rFonts w:hint="default"/>
          <w:b/>
          <w:bCs/>
        </w:rPr>
      </w:lvl>
    </w:lvlOverride>
    <w:lvlOverride w:ilvl="2">
      <w:lvl w:ilvl="2">
        <w:start w:val="1"/>
        <w:numFmt w:val="decimal"/>
        <w:lvlText w:val="%1.%2.%3."/>
        <w:lvlJc w:val="left"/>
        <w:pPr>
          <w:ind w:left="1418" w:hanging="1418"/>
        </w:pPr>
        <w:rPr>
          <w:rFonts w:hint="default"/>
          <w:b/>
          <w:bCs/>
        </w:rPr>
      </w:lvl>
    </w:lvlOverride>
    <w:lvlOverride w:ilvl="3">
      <w:lvl w:ilvl="3">
        <w:start w:val="1"/>
        <w:numFmt w:val="decimal"/>
        <w:lvlText w:val="%1.%2.%3.%4."/>
        <w:lvlJc w:val="left"/>
        <w:pPr>
          <w:ind w:left="1418" w:hanging="1418"/>
        </w:pPr>
        <w:rPr>
          <w:rFonts w:hint="default"/>
          <w:b/>
          <w:bCs/>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2">
    <w:abstractNumId w:val="1"/>
    <w:lvlOverride w:ilvl="0">
      <w:lvl w:ilvl="0">
        <w:start w:val="1"/>
        <w:numFmt w:val="decimal"/>
        <w:lvlText w:val="%1."/>
        <w:lvlJc w:val="left"/>
        <w:pPr>
          <w:ind w:left="1418" w:hanging="1418"/>
        </w:pPr>
        <w:rPr>
          <w:rFonts w:hint="default"/>
          <w:b/>
          <w:bCs/>
        </w:rPr>
      </w:lvl>
    </w:lvlOverride>
    <w:lvlOverride w:ilvl="1">
      <w:lvl w:ilvl="1">
        <w:start w:val="1"/>
        <w:numFmt w:val="decimal"/>
        <w:lvlText w:val="%1.%2."/>
        <w:lvlJc w:val="left"/>
        <w:pPr>
          <w:ind w:left="1418" w:hanging="1418"/>
        </w:pPr>
        <w:rPr>
          <w:rFonts w:asciiTheme="minorHAnsi" w:hAnsiTheme="minorHAnsi" w:cstheme="minorHAnsi" w:hint="default"/>
          <w:b/>
          <w:bCs/>
        </w:rPr>
      </w:lvl>
    </w:lvlOverride>
    <w:lvlOverride w:ilvl="2">
      <w:lvl w:ilvl="2">
        <w:start w:val="1"/>
        <w:numFmt w:val="decimal"/>
        <w:lvlText w:val="%1.%2.%3."/>
        <w:lvlJc w:val="left"/>
        <w:pPr>
          <w:ind w:left="1418" w:hanging="1418"/>
        </w:pPr>
        <w:rPr>
          <w:rFonts w:hint="default"/>
          <w:b/>
          <w:bCs/>
        </w:rPr>
      </w:lvl>
    </w:lvlOverride>
    <w:lvlOverride w:ilvl="3">
      <w:lvl w:ilvl="3">
        <w:start w:val="1"/>
        <w:numFmt w:val="decimal"/>
        <w:lvlText w:val="%1.%2.%3.%4."/>
        <w:lvlJc w:val="left"/>
        <w:pPr>
          <w:ind w:left="2325" w:hanging="1021"/>
        </w:pPr>
        <w:rPr>
          <w:rFonts w:hint="default"/>
          <w:b/>
          <w:bCs/>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3">
    <w:abstractNumId w:val="1"/>
    <w:lvlOverride w:ilvl="0">
      <w:lvl w:ilvl="0">
        <w:start w:val="1"/>
        <w:numFmt w:val="decimal"/>
        <w:lvlText w:val="%1."/>
        <w:lvlJc w:val="left"/>
        <w:pPr>
          <w:ind w:left="851" w:hanging="851"/>
        </w:pPr>
        <w:rPr>
          <w:rFonts w:hint="default"/>
          <w:b/>
          <w:bCs/>
        </w:rPr>
      </w:lvl>
    </w:lvlOverride>
    <w:lvlOverride w:ilvl="1">
      <w:lvl w:ilvl="1">
        <w:start w:val="1"/>
        <w:numFmt w:val="decimal"/>
        <w:lvlText w:val="%1.%2."/>
        <w:lvlJc w:val="left"/>
        <w:pPr>
          <w:ind w:left="1021" w:hanging="661"/>
        </w:pPr>
        <w:rPr>
          <w:rFonts w:hint="default"/>
          <w:b/>
          <w:bCs/>
        </w:rPr>
      </w:lvl>
    </w:lvlOverride>
    <w:lvlOverride w:ilvl="2">
      <w:lvl w:ilvl="2">
        <w:start w:val="1"/>
        <w:numFmt w:val="decimal"/>
        <w:lvlText w:val="%1.%2.%3."/>
        <w:lvlJc w:val="left"/>
        <w:pPr>
          <w:ind w:left="1224" w:hanging="504"/>
        </w:pPr>
        <w:rPr>
          <w:rFonts w:hint="default"/>
          <w:b/>
          <w:bCs/>
        </w:rPr>
      </w:lvl>
    </w:lvlOverride>
    <w:lvlOverride w:ilvl="3">
      <w:lvl w:ilvl="3">
        <w:start w:val="1"/>
        <w:numFmt w:val="decimal"/>
        <w:lvlText w:val="%1.%2.%3.%4."/>
        <w:lvlJc w:val="left"/>
        <w:pPr>
          <w:ind w:left="1418" w:hanging="1418"/>
        </w:pPr>
        <w:rPr>
          <w:rFonts w:hint="default"/>
          <w:b/>
          <w:bCs/>
        </w:rPr>
      </w:lvl>
    </w:lvlOverride>
    <w:lvlOverride w:ilvl="4">
      <w:lvl w:ilvl="4">
        <w:start w:val="1"/>
        <w:numFmt w:val="decimal"/>
        <w:lvlText w:val="%1.%2.%3.%4.%5."/>
        <w:lvlJc w:val="left"/>
        <w:pPr>
          <w:ind w:left="1418" w:hanging="1418"/>
        </w:pPr>
        <w:rPr>
          <w:rFonts w:hint="default"/>
          <w:b/>
          <w:bCs/>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4">
    <w:abstractNumId w:val="1"/>
    <w:lvlOverride w:ilvl="0">
      <w:lvl w:ilvl="0">
        <w:start w:val="1"/>
        <w:numFmt w:val="decimal"/>
        <w:lvlText w:val="%1."/>
        <w:lvlJc w:val="left"/>
        <w:pPr>
          <w:ind w:left="851" w:hanging="851"/>
        </w:pPr>
        <w:rPr>
          <w:rFonts w:hint="default"/>
          <w:b/>
          <w:bCs/>
        </w:rPr>
      </w:lvl>
    </w:lvlOverride>
    <w:lvlOverride w:ilvl="1">
      <w:lvl w:ilvl="1">
        <w:start w:val="1"/>
        <w:numFmt w:val="decimal"/>
        <w:lvlText w:val="%1.%2."/>
        <w:lvlJc w:val="left"/>
        <w:pPr>
          <w:ind w:left="1021" w:hanging="661"/>
        </w:pPr>
        <w:rPr>
          <w:rFonts w:hint="default"/>
          <w:b/>
          <w:bCs/>
        </w:rPr>
      </w:lvl>
    </w:lvlOverride>
    <w:lvlOverride w:ilvl="2">
      <w:lvl w:ilvl="2">
        <w:start w:val="1"/>
        <w:numFmt w:val="decimal"/>
        <w:lvlText w:val="%1.%2.%3."/>
        <w:lvlJc w:val="left"/>
        <w:pPr>
          <w:ind w:left="1224" w:hanging="504"/>
        </w:pPr>
        <w:rPr>
          <w:rFonts w:hint="default"/>
          <w:b/>
          <w:bCs/>
        </w:rPr>
      </w:lvl>
    </w:lvlOverride>
    <w:lvlOverride w:ilvl="3">
      <w:lvl w:ilvl="3">
        <w:start w:val="1"/>
        <w:numFmt w:val="decimal"/>
        <w:lvlText w:val="%1.%2.%3.%4."/>
        <w:lvlJc w:val="left"/>
        <w:pPr>
          <w:ind w:left="1418" w:hanging="1418"/>
        </w:pPr>
        <w:rPr>
          <w:rFonts w:hint="default"/>
          <w:b/>
          <w:bCs/>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5">
    <w:abstractNumId w:val="1"/>
    <w:lvlOverride w:ilvl="0">
      <w:lvl w:ilvl="0">
        <w:start w:val="1"/>
        <w:numFmt w:val="decimal"/>
        <w:lvlText w:val="%1."/>
        <w:lvlJc w:val="left"/>
        <w:pPr>
          <w:ind w:left="851" w:hanging="851"/>
        </w:pPr>
        <w:rPr>
          <w:rFonts w:hint="default"/>
          <w:b/>
          <w:bCs/>
        </w:rPr>
      </w:lvl>
    </w:lvlOverride>
    <w:lvlOverride w:ilvl="1">
      <w:lvl w:ilvl="1">
        <w:start w:val="1"/>
        <w:numFmt w:val="decimal"/>
        <w:lvlText w:val="%1.%2."/>
        <w:lvlJc w:val="left"/>
        <w:pPr>
          <w:ind w:left="1021" w:hanging="661"/>
        </w:pPr>
        <w:rPr>
          <w:rFonts w:hint="default"/>
          <w:b/>
          <w:bCs/>
        </w:rPr>
      </w:lvl>
    </w:lvlOverride>
    <w:lvlOverride w:ilvl="2">
      <w:lvl w:ilvl="2">
        <w:start w:val="1"/>
        <w:numFmt w:val="decimal"/>
        <w:lvlText w:val="%1.%2.%3."/>
        <w:lvlJc w:val="left"/>
        <w:pPr>
          <w:ind w:left="1224" w:hanging="504"/>
        </w:pPr>
        <w:rPr>
          <w:rFonts w:hint="default"/>
          <w:b/>
          <w:bCs/>
        </w:rPr>
      </w:lvl>
    </w:lvlOverride>
    <w:lvlOverride w:ilvl="3">
      <w:lvl w:ilvl="3">
        <w:start w:val="1"/>
        <w:numFmt w:val="decimal"/>
        <w:lvlText w:val="%1.%2.%3.%4."/>
        <w:lvlJc w:val="left"/>
        <w:pPr>
          <w:ind w:left="1418" w:hanging="1418"/>
        </w:pPr>
        <w:rPr>
          <w:rFonts w:hint="default"/>
          <w:b/>
          <w:bCs/>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6">
    <w:abstractNumId w:val="1"/>
    <w:lvlOverride w:ilvl="0">
      <w:lvl w:ilvl="0">
        <w:start w:val="1"/>
        <w:numFmt w:val="decimal"/>
        <w:lvlText w:val="%1."/>
        <w:lvlJc w:val="left"/>
        <w:pPr>
          <w:ind w:left="851" w:hanging="851"/>
        </w:pPr>
        <w:rPr>
          <w:rFonts w:hint="default"/>
          <w:b/>
          <w:bCs/>
        </w:rPr>
      </w:lvl>
    </w:lvlOverride>
    <w:lvlOverride w:ilvl="1">
      <w:lvl w:ilvl="1">
        <w:start w:val="1"/>
        <w:numFmt w:val="decimal"/>
        <w:lvlText w:val="%1.%2."/>
        <w:lvlJc w:val="left"/>
        <w:pPr>
          <w:ind w:left="1021" w:hanging="661"/>
        </w:pPr>
        <w:rPr>
          <w:rFonts w:hint="default"/>
          <w:b/>
          <w:bCs/>
        </w:rPr>
      </w:lvl>
    </w:lvlOverride>
    <w:lvlOverride w:ilvl="2">
      <w:lvl w:ilvl="2">
        <w:start w:val="1"/>
        <w:numFmt w:val="decimal"/>
        <w:lvlText w:val="%1.%2.%3."/>
        <w:lvlJc w:val="left"/>
        <w:pPr>
          <w:ind w:left="1224" w:hanging="504"/>
        </w:pPr>
        <w:rPr>
          <w:rFonts w:hint="default"/>
          <w:b/>
          <w:bCs/>
        </w:rPr>
      </w:lvl>
    </w:lvlOverride>
    <w:lvlOverride w:ilvl="3">
      <w:lvl w:ilvl="3">
        <w:start w:val="1"/>
        <w:numFmt w:val="decimal"/>
        <w:lvlText w:val="%1.%2.%3.%4."/>
        <w:lvlJc w:val="left"/>
        <w:pPr>
          <w:ind w:left="1418" w:hanging="1418"/>
        </w:pPr>
        <w:rPr>
          <w:rFonts w:hint="default"/>
          <w:b/>
          <w:bCs/>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7">
    <w:abstractNumId w:val="1"/>
    <w:lvlOverride w:ilvl="0">
      <w:lvl w:ilvl="0">
        <w:start w:val="1"/>
        <w:numFmt w:val="decimal"/>
        <w:lvlText w:val="%1."/>
        <w:lvlJc w:val="left"/>
        <w:pPr>
          <w:ind w:left="851" w:hanging="851"/>
        </w:pPr>
        <w:rPr>
          <w:rFonts w:hint="default"/>
          <w:b/>
          <w:bCs/>
        </w:rPr>
      </w:lvl>
    </w:lvlOverride>
    <w:lvlOverride w:ilvl="1">
      <w:lvl w:ilvl="1">
        <w:start w:val="1"/>
        <w:numFmt w:val="decimal"/>
        <w:lvlText w:val="%1.%2."/>
        <w:lvlJc w:val="left"/>
        <w:pPr>
          <w:ind w:left="1021" w:hanging="661"/>
        </w:pPr>
        <w:rPr>
          <w:rFonts w:hint="default"/>
          <w:b/>
          <w:bCs/>
        </w:rPr>
      </w:lvl>
    </w:lvlOverride>
    <w:lvlOverride w:ilvl="2">
      <w:lvl w:ilvl="2">
        <w:start w:val="1"/>
        <w:numFmt w:val="decimal"/>
        <w:lvlText w:val="%1.%2.%3."/>
        <w:lvlJc w:val="left"/>
        <w:pPr>
          <w:ind w:left="1224" w:hanging="504"/>
        </w:pPr>
        <w:rPr>
          <w:rFonts w:hint="default"/>
          <w:b/>
          <w:bCs/>
        </w:rPr>
      </w:lvl>
    </w:lvlOverride>
    <w:lvlOverride w:ilvl="3">
      <w:lvl w:ilvl="3">
        <w:start w:val="1"/>
        <w:numFmt w:val="decimal"/>
        <w:lvlText w:val="%1.%2.%3.%4."/>
        <w:lvlJc w:val="left"/>
        <w:pPr>
          <w:ind w:left="1418" w:hanging="1418"/>
        </w:pPr>
        <w:rPr>
          <w:rFonts w:hint="default"/>
          <w:b/>
          <w:bCs/>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8">
    <w:abstractNumId w:val="1"/>
    <w:lvlOverride w:ilvl="0">
      <w:lvl w:ilvl="0">
        <w:start w:val="1"/>
        <w:numFmt w:val="decimal"/>
        <w:lvlText w:val="%1."/>
        <w:lvlJc w:val="left"/>
        <w:pPr>
          <w:ind w:left="851" w:hanging="851"/>
        </w:pPr>
        <w:rPr>
          <w:rFonts w:hint="default"/>
          <w:b/>
          <w:bCs/>
        </w:rPr>
      </w:lvl>
    </w:lvlOverride>
    <w:lvlOverride w:ilvl="1">
      <w:lvl w:ilvl="1">
        <w:start w:val="1"/>
        <w:numFmt w:val="decimal"/>
        <w:lvlText w:val="%1.%2."/>
        <w:lvlJc w:val="left"/>
        <w:pPr>
          <w:ind w:left="1021" w:hanging="661"/>
        </w:pPr>
        <w:rPr>
          <w:rFonts w:hint="default"/>
          <w:b/>
          <w:bCs/>
        </w:rPr>
      </w:lvl>
    </w:lvlOverride>
    <w:lvlOverride w:ilvl="2">
      <w:lvl w:ilvl="2">
        <w:start w:val="1"/>
        <w:numFmt w:val="decimal"/>
        <w:lvlText w:val="%1.%2.%3."/>
        <w:lvlJc w:val="left"/>
        <w:pPr>
          <w:ind w:left="1224" w:hanging="504"/>
        </w:pPr>
        <w:rPr>
          <w:rFonts w:hint="default"/>
          <w:b/>
          <w:bCs/>
        </w:rPr>
      </w:lvl>
    </w:lvlOverride>
    <w:lvlOverride w:ilvl="3">
      <w:lvl w:ilvl="3">
        <w:start w:val="1"/>
        <w:numFmt w:val="decimal"/>
        <w:lvlText w:val="%1.%2.%3.%4."/>
        <w:lvlJc w:val="left"/>
        <w:pPr>
          <w:ind w:left="1418" w:hanging="1418"/>
        </w:pPr>
        <w:rPr>
          <w:rFonts w:hint="default"/>
          <w:b/>
          <w:bCs/>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3"/>
  </w:num>
  <w:num w:numId="20">
    <w:abstractNumId w:val="5"/>
  </w:num>
  <w:num w:numId="21">
    <w:abstractNumId w:val="1"/>
    <w:lvlOverride w:ilvl="0">
      <w:lvl w:ilvl="0">
        <w:start w:val="1"/>
        <w:numFmt w:val="decimal"/>
        <w:lvlText w:val="%1."/>
        <w:lvlJc w:val="left"/>
        <w:pPr>
          <w:ind w:left="851" w:hanging="851"/>
        </w:pPr>
        <w:rPr>
          <w:rFonts w:hint="default"/>
          <w:b/>
          <w:bCs/>
        </w:rPr>
      </w:lvl>
    </w:lvlOverride>
    <w:lvlOverride w:ilvl="1">
      <w:lvl w:ilvl="1">
        <w:start w:val="1"/>
        <w:numFmt w:val="decimal"/>
        <w:lvlText w:val="%1.%2."/>
        <w:lvlJc w:val="left"/>
        <w:pPr>
          <w:ind w:left="792" w:hanging="432"/>
        </w:pPr>
        <w:rPr>
          <w:rFonts w:hint="default"/>
          <w:b/>
          <w:bCs/>
        </w:rPr>
      </w:lvl>
    </w:lvlOverride>
    <w:lvlOverride w:ilvl="2">
      <w:lvl w:ilvl="2">
        <w:start w:val="1"/>
        <w:numFmt w:val="decimal"/>
        <w:lvlText w:val="%1.%2.%3."/>
        <w:lvlJc w:val="left"/>
        <w:pPr>
          <w:ind w:left="1418" w:hanging="1418"/>
        </w:pPr>
        <w:rPr>
          <w:rFonts w:hint="default"/>
          <w:b/>
          <w:bCs/>
        </w:rPr>
      </w:lvl>
    </w:lvlOverride>
    <w:lvlOverride w:ilvl="3">
      <w:lvl w:ilvl="3">
        <w:start w:val="1"/>
        <w:numFmt w:val="decimal"/>
        <w:lvlText w:val="%1.%2.%3.%4."/>
        <w:lvlJc w:val="left"/>
        <w:pPr>
          <w:ind w:left="1728" w:hanging="648"/>
        </w:pPr>
        <w:rPr>
          <w:rFonts w:hint="default"/>
          <w:b/>
          <w:bCs/>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2">
    <w:abstractNumId w:val="1"/>
    <w:lvlOverride w:ilvl="0">
      <w:lvl w:ilvl="0">
        <w:start w:val="1"/>
        <w:numFmt w:val="decimal"/>
        <w:lvlText w:val="%1."/>
        <w:lvlJc w:val="left"/>
        <w:pPr>
          <w:ind w:left="851" w:hanging="851"/>
        </w:pPr>
        <w:rPr>
          <w:rFonts w:hint="default"/>
          <w:b/>
          <w:bCs/>
        </w:rPr>
      </w:lvl>
    </w:lvlOverride>
    <w:lvlOverride w:ilvl="1">
      <w:lvl w:ilvl="1">
        <w:start w:val="1"/>
        <w:numFmt w:val="decimal"/>
        <w:lvlText w:val="%1.%2."/>
        <w:lvlJc w:val="left"/>
        <w:pPr>
          <w:ind w:left="792" w:hanging="432"/>
        </w:pPr>
        <w:rPr>
          <w:rFonts w:hint="default"/>
          <w:b/>
          <w:bCs/>
        </w:rPr>
      </w:lvl>
    </w:lvlOverride>
    <w:lvlOverride w:ilvl="2">
      <w:lvl w:ilvl="2">
        <w:start w:val="1"/>
        <w:numFmt w:val="decimal"/>
        <w:lvlText w:val="%1.%2.%3."/>
        <w:lvlJc w:val="left"/>
        <w:pPr>
          <w:ind w:left="1418" w:hanging="1418"/>
        </w:pPr>
        <w:rPr>
          <w:rFonts w:hint="default"/>
          <w:b/>
          <w:bCs/>
        </w:rPr>
      </w:lvl>
    </w:lvlOverride>
    <w:lvlOverride w:ilvl="3">
      <w:lvl w:ilvl="3">
        <w:start w:val="1"/>
        <w:numFmt w:val="decimal"/>
        <w:lvlText w:val="%1.%2.%3.%4."/>
        <w:lvlJc w:val="left"/>
        <w:pPr>
          <w:ind w:left="1728" w:hanging="648"/>
        </w:pPr>
        <w:rPr>
          <w:rFonts w:hint="default"/>
          <w:b/>
          <w:bCs/>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3">
    <w:abstractNumId w:val="9"/>
  </w:num>
  <w:num w:numId="24">
    <w:abstractNumId w:val="8"/>
  </w:num>
  <w:num w:numId="25">
    <w:abstractNumId w:val="6"/>
  </w:num>
  <w:num w:numId="26">
    <w:abstractNumId w:val="1"/>
    <w:lvlOverride w:ilvl="0">
      <w:lvl w:ilvl="0">
        <w:start w:val="1"/>
        <w:numFmt w:val="decimal"/>
        <w:lvlText w:val="%1."/>
        <w:lvlJc w:val="left"/>
        <w:pPr>
          <w:ind w:left="851" w:hanging="851"/>
        </w:pPr>
        <w:rPr>
          <w:rFonts w:hint="default"/>
          <w:b/>
          <w:bCs/>
        </w:rPr>
      </w:lvl>
    </w:lvlOverride>
    <w:lvlOverride w:ilvl="1">
      <w:lvl w:ilvl="1">
        <w:start w:val="1"/>
        <w:numFmt w:val="decimal"/>
        <w:lvlText w:val="%1.%2."/>
        <w:lvlJc w:val="left"/>
        <w:pPr>
          <w:ind w:left="792" w:hanging="432"/>
        </w:pPr>
        <w:rPr>
          <w:rFonts w:hint="default"/>
          <w:b/>
          <w:bCs/>
        </w:rPr>
      </w:lvl>
    </w:lvlOverride>
    <w:lvlOverride w:ilvl="2">
      <w:lvl w:ilvl="2">
        <w:start w:val="1"/>
        <w:numFmt w:val="decimal"/>
        <w:lvlText w:val="%1.%2.%3."/>
        <w:lvlJc w:val="left"/>
        <w:pPr>
          <w:ind w:left="2211" w:hanging="794"/>
        </w:pPr>
        <w:rPr>
          <w:rFonts w:hint="default"/>
          <w:b/>
          <w:bCs/>
        </w:rPr>
      </w:lvl>
    </w:lvlOverride>
    <w:lvlOverride w:ilvl="3">
      <w:lvl w:ilvl="3">
        <w:start w:val="1"/>
        <w:numFmt w:val="decimal"/>
        <w:lvlText w:val="%1.%2.%3.%4."/>
        <w:lvlJc w:val="left"/>
        <w:pPr>
          <w:ind w:left="1728" w:hanging="648"/>
        </w:pPr>
        <w:rPr>
          <w:rFonts w:hint="default"/>
          <w:b/>
          <w:bCs/>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7">
    <w:abstractNumId w:val="1"/>
    <w:lvlOverride w:ilvl="0">
      <w:lvl w:ilvl="0">
        <w:start w:val="1"/>
        <w:numFmt w:val="decimal"/>
        <w:lvlText w:val="%1."/>
        <w:lvlJc w:val="left"/>
        <w:pPr>
          <w:ind w:left="851" w:hanging="851"/>
        </w:pPr>
        <w:rPr>
          <w:rFonts w:hint="default"/>
          <w:b/>
          <w:bCs/>
        </w:rPr>
      </w:lvl>
    </w:lvlOverride>
    <w:lvlOverride w:ilvl="1">
      <w:lvl w:ilvl="1">
        <w:start w:val="1"/>
        <w:numFmt w:val="decimal"/>
        <w:lvlText w:val="%1.%2."/>
        <w:lvlJc w:val="left"/>
        <w:pPr>
          <w:ind w:left="792" w:hanging="432"/>
        </w:pPr>
        <w:rPr>
          <w:rFonts w:hint="default"/>
          <w:b/>
          <w:bCs/>
        </w:rPr>
      </w:lvl>
    </w:lvlOverride>
    <w:lvlOverride w:ilvl="2">
      <w:lvl w:ilvl="2">
        <w:start w:val="1"/>
        <w:numFmt w:val="decimal"/>
        <w:lvlText w:val="%1.%2.%3."/>
        <w:lvlJc w:val="left"/>
        <w:pPr>
          <w:ind w:left="2381" w:hanging="964"/>
        </w:pPr>
        <w:rPr>
          <w:rFonts w:hint="default"/>
          <w:b/>
          <w:bCs/>
        </w:rPr>
      </w:lvl>
    </w:lvlOverride>
    <w:lvlOverride w:ilvl="3">
      <w:lvl w:ilvl="3">
        <w:start w:val="1"/>
        <w:numFmt w:val="decimal"/>
        <w:lvlText w:val="%1.%2.%3.%4."/>
        <w:lvlJc w:val="left"/>
        <w:pPr>
          <w:ind w:left="1728" w:hanging="648"/>
        </w:pPr>
        <w:rPr>
          <w:rFonts w:hint="default"/>
          <w:b/>
          <w:bCs/>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8">
    <w:abstractNumId w:val="12"/>
  </w:num>
  <w:num w:numId="29">
    <w:abstractNumId w:val="10"/>
  </w:num>
  <w:num w:numId="30">
    <w:abstractNumId w:val="1"/>
    <w:lvlOverride w:ilvl="0">
      <w:lvl w:ilvl="0">
        <w:start w:val="1"/>
        <w:numFmt w:val="decimal"/>
        <w:lvlText w:val="%1."/>
        <w:lvlJc w:val="left"/>
        <w:pPr>
          <w:ind w:left="851" w:hanging="851"/>
        </w:pPr>
        <w:rPr>
          <w:rFonts w:hint="default"/>
          <w:b/>
          <w:bCs/>
        </w:rPr>
      </w:lvl>
    </w:lvlOverride>
    <w:lvlOverride w:ilvl="1">
      <w:lvl w:ilvl="1">
        <w:start w:val="1"/>
        <w:numFmt w:val="decimal"/>
        <w:lvlText w:val="%1.%2."/>
        <w:lvlJc w:val="left"/>
        <w:pPr>
          <w:ind w:left="792" w:hanging="432"/>
        </w:pPr>
        <w:rPr>
          <w:rFonts w:hint="default"/>
          <w:b/>
          <w:bCs/>
        </w:rPr>
      </w:lvl>
    </w:lvlOverride>
    <w:lvlOverride w:ilvl="2">
      <w:lvl w:ilvl="2">
        <w:start w:val="1"/>
        <w:numFmt w:val="decimal"/>
        <w:lvlText w:val="%1.%2.%3."/>
        <w:lvlJc w:val="left"/>
        <w:pPr>
          <w:ind w:left="2268" w:hanging="851"/>
        </w:pPr>
        <w:rPr>
          <w:rFonts w:hint="default"/>
          <w:b/>
          <w:bCs/>
        </w:rPr>
      </w:lvl>
    </w:lvlOverride>
    <w:lvlOverride w:ilvl="3">
      <w:lvl w:ilvl="3">
        <w:start w:val="1"/>
        <w:numFmt w:val="decimal"/>
        <w:lvlText w:val="%1.%2.%3.%4."/>
        <w:lvlJc w:val="left"/>
        <w:pPr>
          <w:ind w:left="2916" w:hanging="648"/>
        </w:pPr>
        <w:rPr>
          <w:rFonts w:hint="default"/>
          <w:b/>
          <w:bCs/>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1">
    <w:abstractNumId w:val="16"/>
  </w:num>
  <w:num w:numId="32">
    <w:abstractNumId w:val="3"/>
  </w:num>
  <w:num w:numId="33">
    <w:abstractNumId w:val="7"/>
  </w:num>
  <w:num w:numId="34">
    <w:abstractNumId w:val="4"/>
  </w:num>
  <w:num w:numId="35">
    <w:abstractNumId w:val="15"/>
  </w:num>
  <w:num w:numId="36">
    <w:abstractNumId w:val="1"/>
    <w:lvlOverride w:ilvl="0">
      <w:lvl w:ilvl="0">
        <w:start w:val="1"/>
        <w:numFmt w:val="decimal"/>
        <w:lvlText w:val="%1."/>
        <w:lvlJc w:val="left"/>
        <w:pPr>
          <w:ind w:left="851" w:hanging="851"/>
        </w:pPr>
        <w:rPr>
          <w:rFonts w:hint="default"/>
          <w:b/>
          <w:bCs/>
        </w:rPr>
      </w:lvl>
    </w:lvlOverride>
    <w:lvlOverride w:ilvl="1">
      <w:lvl w:ilvl="1">
        <w:start w:val="1"/>
        <w:numFmt w:val="decimal"/>
        <w:lvlText w:val="%1.%2."/>
        <w:lvlJc w:val="left"/>
        <w:pPr>
          <w:ind w:left="792" w:hanging="432"/>
        </w:pPr>
        <w:rPr>
          <w:rFonts w:hint="default"/>
          <w:b/>
          <w:bCs/>
        </w:rPr>
      </w:lvl>
    </w:lvlOverride>
    <w:lvlOverride w:ilvl="2">
      <w:lvl w:ilvl="2">
        <w:start w:val="1"/>
        <w:numFmt w:val="decimal"/>
        <w:lvlText w:val="%1.%2.%3."/>
        <w:lvlJc w:val="left"/>
        <w:pPr>
          <w:ind w:left="1418" w:hanging="1418"/>
        </w:pPr>
        <w:rPr>
          <w:rFonts w:hint="default"/>
          <w:b/>
          <w:bCs/>
        </w:rPr>
      </w:lvl>
    </w:lvlOverride>
    <w:lvlOverride w:ilvl="3">
      <w:lvl w:ilvl="3">
        <w:start w:val="1"/>
        <w:numFmt w:val="decimal"/>
        <w:lvlText w:val="%1.%2.%3.%4."/>
        <w:lvlJc w:val="left"/>
        <w:pPr>
          <w:ind w:left="2349" w:hanging="648"/>
        </w:pPr>
        <w:rPr>
          <w:rFonts w:hint="default"/>
          <w:b/>
          <w:bCs/>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oofState w:spelling="clean" w:grammar="clean"/>
  <w:defaultTabStop w:val="708"/>
  <w:hyphenationZone w:val="425"/>
  <w:characterSpacingControl w:val="doNotCompress"/>
  <w:hdrShapeDefaults>
    <o:shapedefaults v:ext="edit" spidmax="2159"/>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4C1F"/>
    <w:rsid w:val="00001CC1"/>
    <w:rsid w:val="000020AD"/>
    <w:rsid w:val="00003C76"/>
    <w:rsid w:val="000051F2"/>
    <w:rsid w:val="00013275"/>
    <w:rsid w:val="00014BB6"/>
    <w:rsid w:val="00020720"/>
    <w:rsid w:val="0002078B"/>
    <w:rsid w:val="00022B39"/>
    <w:rsid w:val="00025A60"/>
    <w:rsid w:val="000302D5"/>
    <w:rsid w:val="000306FD"/>
    <w:rsid w:val="00030A06"/>
    <w:rsid w:val="00030BC5"/>
    <w:rsid w:val="00031E39"/>
    <w:rsid w:val="00032376"/>
    <w:rsid w:val="00035220"/>
    <w:rsid w:val="000365F2"/>
    <w:rsid w:val="00037E05"/>
    <w:rsid w:val="0004180B"/>
    <w:rsid w:val="000440B6"/>
    <w:rsid w:val="000448CD"/>
    <w:rsid w:val="00044C26"/>
    <w:rsid w:val="00046744"/>
    <w:rsid w:val="00051446"/>
    <w:rsid w:val="00051889"/>
    <w:rsid w:val="0005349A"/>
    <w:rsid w:val="000537E5"/>
    <w:rsid w:val="00054F44"/>
    <w:rsid w:val="00064FD9"/>
    <w:rsid w:val="0007112F"/>
    <w:rsid w:val="0007209A"/>
    <w:rsid w:val="00072B32"/>
    <w:rsid w:val="00074253"/>
    <w:rsid w:val="000750C0"/>
    <w:rsid w:val="00076798"/>
    <w:rsid w:val="0008002D"/>
    <w:rsid w:val="00084155"/>
    <w:rsid w:val="000866F7"/>
    <w:rsid w:val="00086E9B"/>
    <w:rsid w:val="00090DB6"/>
    <w:rsid w:val="000937F6"/>
    <w:rsid w:val="000A3C1C"/>
    <w:rsid w:val="000A4D26"/>
    <w:rsid w:val="000A6622"/>
    <w:rsid w:val="000A677D"/>
    <w:rsid w:val="000A6AE8"/>
    <w:rsid w:val="000B0B1A"/>
    <w:rsid w:val="000B4096"/>
    <w:rsid w:val="000B559C"/>
    <w:rsid w:val="000B5780"/>
    <w:rsid w:val="000B6817"/>
    <w:rsid w:val="000C0E0F"/>
    <w:rsid w:val="000C4DCA"/>
    <w:rsid w:val="000C5621"/>
    <w:rsid w:val="000C602F"/>
    <w:rsid w:val="000C64C2"/>
    <w:rsid w:val="000C6853"/>
    <w:rsid w:val="000D1B4A"/>
    <w:rsid w:val="000D6109"/>
    <w:rsid w:val="000E35AA"/>
    <w:rsid w:val="000E62ED"/>
    <w:rsid w:val="000F0E66"/>
    <w:rsid w:val="000F1D6D"/>
    <w:rsid w:val="000F616C"/>
    <w:rsid w:val="000F6FB9"/>
    <w:rsid w:val="0010404A"/>
    <w:rsid w:val="00110BEA"/>
    <w:rsid w:val="00112E41"/>
    <w:rsid w:val="00113C10"/>
    <w:rsid w:val="001141FB"/>
    <w:rsid w:val="00115A1B"/>
    <w:rsid w:val="00116C89"/>
    <w:rsid w:val="00121B30"/>
    <w:rsid w:val="001220E4"/>
    <w:rsid w:val="00122905"/>
    <w:rsid w:val="001241E5"/>
    <w:rsid w:val="00127625"/>
    <w:rsid w:val="00133202"/>
    <w:rsid w:val="00133DEA"/>
    <w:rsid w:val="00134619"/>
    <w:rsid w:val="00134DF2"/>
    <w:rsid w:val="001365F8"/>
    <w:rsid w:val="00141C0A"/>
    <w:rsid w:val="001437CF"/>
    <w:rsid w:val="00143938"/>
    <w:rsid w:val="00146714"/>
    <w:rsid w:val="00151951"/>
    <w:rsid w:val="00152282"/>
    <w:rsid w:val="00152918"/>
    <w:rsid w:val="001529A1"/>
    <w:rsid w:val="0015501B"/>
    <w:rsid w:val="001605C3"/>
    <w:rsid w:val="001609D6"/>
    <w:rsid w:val="001632A2"/>
    <w:rsid w:val="00170521"/>
    <w:rsid w:val="001730D1"/>
    <w:rsid w:val="0017318A"/>
    <w:rsid w:val="001746CB"/>
    <w:rsid w:val="00174C1F"/>
    <w:rsid w:val="00175915"/>
    <w:rsid w:val="0017658B"/>
    <w:rsid w:val="0018548C"/>
    <w:rsid w:val="001867BE"/>
    <w:rsid w:val="00187A57"/>
    <w:rsid w:val="001923B6"/>
    <w:rsid w:val="001943D1"/>
    <w:rsid w:val="001946C1"/>
    <w:rsid w:val="00194B2A"/>
    <w:rsid w:val="00194D49"/>
    <w:rsid w:val="001959A4"/>
    <w:rsid w:val="001978DE"/>
    <w:rsid w:val="001A0160"/>
    <w:rsid w:val="001A089E"/>
    <w:rsid w:val="001A0975"/>
    <w:rsid w:val="001A2522"/>
    <w:rsid w:val="001A51F9"/>
    <w:rsid w:val="001A5BD0"/>
    <w:rsid w:val="001A6F9B"/>
    <w:rsid w:val="001A7DDB"/>
    <w:rsid w:val="001B0DB7"/>
    <w:rsid w:val="001B1687"/>
    <w:rsid w:val="001B1869"/>
    <w:rsid w:val="001B4010"/>
    <w:rsid w:val="001B4ACA"/>
    <w:rsid w:val="001C05AF"/>
    <w:rsid w:val="001C10E6"/>
    <w:rsid w:val="001C615D"/>
    <w:rsid w:val="001D0782"/>
    <w:rsid w:val="001D5512"/>
    <w:rsid w:val="001D67C5"/>
    <w:rsid w:val="001D6AD6"/>
    <w:rsid w:val="001E17DA"/>
    <w:rsid w:val="001E1B58"/>
    <w:rsid w:val="001E493A"/>
    <w:rsid w:val="001F0F43"/>
    <w:rsid w:val="001F2E41"/>
    <w:rsid w:val="001F42B0"/>
    <w:rsid w:val="001F790B"/>
    <w:rsid w:val="0020640A"/>
    <w:rsid w:val="0021029B"/>
    <w:rsid w:val="002132E4"/>
    <w:rsid w:val="00213E00"/>
    <w:rsid w:val="00215BAC"/>
    <w:rsid w:val="0022649B"/>
    <w:rsid w:val="0022703E"/>
    <w:rsid w:val="00230084"/>
    <w:rsid w:val="00231296"/>
    <w:rsid w:val="0023167B"/>
    <w:rsid w:val="002319CF"/>
    <w:rsid w:val="00232FD1"/>
    <w:rsid w:val="0023646A"/>
    <w:rsid w:val="00236CA2"/>
    <w:rsid w:val="00236E80"/>
    <w:rsid w:val="0023717F"/>
    <w:rsid w:val="0023726C"/>
    <w:rsid w:val="00243F93"/>
    <w:rsid w:val="00244820"/>
    <w:rsid w:val="00247692"/>
    <w:rsid w:val="00247778"/>
    <w:rsid w:val="00252F1B"/>
    <w:rsid w:val="00252FBD"/>
    <w:rsid w:val="00252FFD"/>
    <w:rsid w:val="00253159"/>
    <w:rsid w:val="002541D2"/>
    <w:rsid w:val="00254D6D"/>
    <w:rsid w:val="00254FFA"/>
    <w:rsid w:val="00256858"/>
    <w:rsid w:val="002569EF"/>
    <w:rsid w:val="00257D8C"/>
    <w:rsid w:val="00262FCE"/>
    <w:rsid w:val="00264EF5"/>
    <w:rsid w:val="00270F03"/>
    <w:rsid w:val="002710B9"/>
    <w:rsid w:val="00272076"/>
    <w:rsid w:val="00273579"/>
    <w:rsid w:val="0027422A"/>
    <w:rsid w:val="00275C56"/>
    <w:rsid w:val="0027651E"/>
    <w:rsid w:val="002777AA"/>
    <w:rsid w:val="00281EFB"/>
    <w:rsid w:val="002832BA"/>
    <w:rsid w:val="0028471B"/>
    <w:rsid w:val="002853E4"/>
    <w:rsid w:val="0029258F"/>
    <w:rsid w:val="002933F6"/>
    <w:rsid w:val="00293426"/>
    <w:rsid w:val="00294601"/>
    <w:rsid w:val="0029603E"/>
    <w:rsid w:val="002974C0"/>
    <w:rsid w:val="002A1148"/>
    <w:rsid w:val="002A1DC5"/>
    <w:rsid w:val="002A38C1"/>
    <w:rsid w:val="002A3CB0"/>
    <w:rsid w:val="002A438A"/>
    <w:rsid w:val="002A7ECA"/>
    <w:rsid w:val="002B00FA"/>
    <w:rsid w:val="002B021D"/>
    <w:rsid w:val="002B4EC7"/>
    <w:rsid w:val="002B71DA"/>
    <w:rsid w:val="002C2296"/>
    <w:rsid w:val="002C25E4"/>
    <w:rsid w:val="002C29E6"/>
    <w:rsid w:val="002D11F9"/>
    <w:rsid w:val="002D3259"/>
    <w:rsid w:val="002D5942"/>
    <w:rsid w:val="002D71F2"/>
    <w:rsid w:val="002E00EE"/>
    <w:rsid w:val="002E0ED6"/>
    <w:rsid w:val="002E4EDE"/>
    <w:rsid w:val="002E4F94"/>
    <w:rsid w:val="002E5C92"/>
    <w:rsid w:val="002E61FD"/>
    <w:rsid w:val="002E67AB"/>
    <w:rsid w:val="002F0CA4"/>
    <w:rsid w:val="002F1AFB"/>
    <w:rsid w:val="002F393A"/>
    <w:rsid w:val="002F3EBE"/>
    <w:rsid w:val="002F5705"/>
    <w:rsid w:val="003046A6"/>
    <w:rsid w:val="003049BD"/>
    <w:rsid w:val="003074C7"/>
    <w:rsid w:val="00307E6D"/>
    <w:rsid w:val="003114E3"/>
    <w:rsid w:val="00315DA5"/>
    <w:rsid w:val="003205E3"/>
    <w:rsid w:val="003270EB"/>
    <w:rsid w:val="00327A1B"/>
    <w:rsid w:val="00327A40"/>
    <w:rsid w:val="00331645"/>
    <w:rsid w:val="00334210"/>
    <w:rsid w:val="00334699"/>
    <w:rsid w:val="0033790E"/>
    <w:rsid w:val="00342553"/>
    <w:rsid w:val="0034360D"/>
    <w:rsid w:val="0034377E"/>
    <w:rsid w:val="00347C7F"/>
    <w:rsid w:val="00350C27"/>
    <w:rsid w:val="00356FEC"/>
    <w:rsid w:val="00363384"/>
    <w:rsid w:val="00363EAC"/>
    <w:rsid w:val="00365AEA"/>
    <w:rsid w:val="00366D73"/>
    <w:rsid w:val="0036715A"/>
    <w:rsid w:val="003713B3"/>
    <w:rsid w:val="003775CE"/>
    <w:rsid w:val="00377D67"/>
    <w:rsid w:val="0038489C"/>
    <w:rsid w:val="003859E0"/>
    <w:rsid w:val="00386738"/>
    <w:rsid w:val="00390B4E"/>
    <w:rsid w:val="00390B4F"/>
    <w:rsid w:val="00391124"/>
    <w:rsid w:val="00392C0C"/>
    <w:rsid w:val="00393982"/>
    <w:rsid w:val="00396C39"/>
    <w:rsid w:val="003A2BF9"/>
    <w:rsid w:val="003A3B9D"/>
    <w:rsid w:val="003A4A4E"/>
    <w:rsid w:val="003A4D32"/>
    <w:rsid w:val="003A5397"/>
    <w:rsid w:val="003A72CF"/>
    <w:rsid w:val="003A72D7"/>
    <w:rsid w:val="003B2965"/>
    <w:rsid w:val="003B4D20"/>
    <w:rsid w:val="003C31AE"/>
    <w:rsid w:val="003D0676"/>
    <w:rsid w:val="003D0B82"/>
    <w:rsid w:val="003D22F4"/>
    <w:rsid w:val="003D266C"/>
    <w:rsid w:val="003D2D9D"/>
    <w:rsid w:val="003D38E5"/>
    <w:rsid w:val="003D3920"/>
    <w:rsid w:val="003E1D9F"/>
    <w:rsid w:val="003E29A5"/>
    <w:rsid w:val="003E51CE"/>
    <w:rsid w:val="003F41B7"/>
    <w:rsid w:val="003F6532"/>
    <w:rsid w:val="004017CA"/>
    <w:rsid w:val="00402526"/>
    <w:rsid w:val="00407A85"/>
    <w:rsid w:val="00410A5D"/>
    <w:rsid w:val="004160D9"/>
    <w:rsid w:val="0041691D"/>
    <w:rsid w:val="004211E8"/>
    <w:rsid w:val="00422C40"/>
    <w:rsid w:val="00423E61"/>
    <w:rsid w:val="00427965"/>
    <w:rsid w:val="00430C52"/>
    <w:rsid w:val="0043208A"/>
    <w:rsid w:val="00432C56"/>
    <w:rsid w:val="00432DA6"/>
    <w:rsid w:val="004347AF"/>
    <w:rsid w:val="0043582B"/>
    <w:rsid w:val="00441640"/>
    <w:rsid w:val="0044378A"/>
    <w:rsid w:val="0044620C"/>
    <w:rsid w:val="004462F4"/>
    <w:rsid w:val="00447CFE"/>
    <w:rsid w:val="00453F9B"/>
    <w:rsid w:val="00456BBB"/>
    <w:rsid w:val="00457DFA"/>
    <w:rsid w:val="004617AF"/>
    <w:rsid w:val="004628C8"/>
    <w:rsid w:val="00466A66"/>
    <w:rsid w:val="0046799C"/>
    <w:rsid w:val="00467FCA"/>
    <w:rsid w:val="00476D82"/>
    <w:rsid w:val="004843E0"/>
    <w:rsid w:val="004845DF"/>
    <w:rsid w:val="00487360"/>
    <w:rsid w:val="00487D8B"/>
    <w:rsid w:val="0049089A"/>
    <w:rsid w:val="00496DCC"/>
    <w:rsid w:val="004971F3"/>
    <w:rsid w:val="004A63D7"/>
    <w:rsid w:val="004B18A2"/>
    <w:rsid w:val="004B6D73"/>
    <w:rsid w:val="004C32D7"/>
    <w:rsid w:val="004C69AC"/>
    <w:rsid w:val="004D19CE"/>
    <w:rsid w:val="004D2D5C"/>
    <w:rsid w:val="004D3FCC"/>
    <w:rsid w:val="004D628F"/>
    <w:rsid w:val="004D62A6"/>
    <w:rsid w:val="004E021C"/>
    <w:rsid w:val="004E4610"/>
    <w:rsid w:val="004E5037"/>
    <w:rsid w:val="004E5F2D"/>
    <w:rsid w:val="004E69CE"/>
    <w:rsid w:val="004E6DDC"/>
    <w:rsid w:val="004F0E72"/>
    <w:rsid w:val="004F3FD0"/>
    <w:rsid w:val="0050042A"/>
    <w:rsid w:val="00500BA2"/>
    <w:rsid w:val="00501507"/>
    <w:rsid w:val="00501CCA"/>
    <w:rsid w:val="00502923"/>
    <w:rsid w:val="00503C56"/>
    <w:rsid w:val="00504B6C"/>
    <w:rsid w:val="00505D43"/>
    <w:rsid w:val="00513876"/>
    <w:rsid w:val="00514380"/>
    <w:rsid w:val="00514527"/>
    <w:rsid w:val="00516563"/>
    <w:rsid w:val="00517A9C"/>
    <w:rsid w:val="00521E2B"/>
    <w:rsid w:val="005220FE"/>
    <w:rsid w:val="00523BC7"/>
    <w:rsid w:val="005262F1"/>
    <w:rsid w:val="00526C04"/>
    <w:rsid w:val="00533E4F"/>
    <w:rsid w:val="005346C6"/>
    <w:rsid w:val="00535BCC"/>
    <w:rsid w:val="00540302"/>
    <w:rsid w:val="00540483"/>
    <w:rsid w:val="005444F4"/>
    <w:rsid w:val="005453D6"/>
    <w:rsid w:val="005454E5"/>
    <w:rsid w:val="00547CE0"/>
    <w:rsid w:val="0055196E"/>
    <w:rsid w:val="00555610"/>
    <w:rsid w:val="00560431"/>
    <w:rsid w:val="005614E5"/>
    <w:rsid w:val="00564D7A"/>
    <w:rsid w:val="00566239"/>
    <w:rsid w:val="00573C98"/>
    <w:rsid w:val="00580285"/>
    <w:rsid w:val="00581E10"/>
    <w:rsid w:val="00582658"/>
    <w:rsid w:val="00582C58"/>
    <w:rsid w:val="005857D7"/>
    <w:rsid w:val="005878CD"/>
    <w:rsid w:val="00596695"/>
    <w:rsid w:val="0059687A"/>
    <w:rsid w:val="00596A24"/>
    <w:rsid w:val="00597458"/>
    <w:rsid w:val="005A0235"/>
    <w:rsid w:val="005A1063"/>
    <w:rsid w:val="005A5873"/>
    <w:rsid w:val="005B0561"/>
    <w:rsid w:val="005B077A"/>
    <w:rsid w:val="005B23C2"/>
    <w:rsid w:val="005C3E09"/>
    <w:rsid w:val="005C62B7"/>
    <w:rsid w:val="005C7D45"/>
    <w:rsid w:val="005D03A9"/>
    <w:rsid w:val="005D4C16"/>
    <w:rsid w:val="005D7262"/>
    <w:rsid w:val="005E16CA"/>
    <w:rsid w:val="005E75AC"/>
    <w:rsid w:val="005E7AB1"/>
    <w:rsid w:val="005F028D"/>
    <w:rsid w:val="005F1971"/>
    <w:rsid w:val="005F3FE1"/>
    <w:rsid w:val="005F70E4"/>
    <w:rsid w:val="005F7385"/>
    <w:rsid w:val="00601A3B"/>
    <w:rsid w:val="00603481"/>
    <w:rsid w:val="00604334"/>
    <w:rsid w:val="00611A50"/>
    <w:rsid w:val="006131A9"/>
    <w:rsid w:val="006151CA"/>
    <w:rsid w:val="00615993"/>
    <w:rsid w:val="006160F8"/>
    <w:rsid w:val="00617648"/>
    <w:rsid w:val="00621243"/>
    <w:rsid w:val="0062182F"/>
    <w:rsid w:val="00623111"/>
    <w:rsid w:val="00625242"/>
    <w:rsid w:val="00625AAC"/>
    <w:rsid w:val="00625FC8"/>
    <w:rsid w:val="00626B17"/>
    <w:rsid w:val="0063418B"/>
    <w:rsid w:val="00634D06"/>
    <w:rsid w:val="00636373"/>
    <w:rsid w:val="00636902"/>
    <w:rsid w:val="00642301"/>
    <w:rsid w:val="00642A28"/>
    <w:rsid w:val="00644CB0"/>
    <w:rsid w:val="00644F60"/>
    <w:rsid w:val="00651249"/>
    <w:rsid w:val="006523EF"/>
    <w:rsid w:val="0065314D"/>
    <w:rsid w:val="00655A8F"/>
    <w:rsid w:val="00656BB5"/>
    <w:rsid w:val="0066059D"/>
    <w:rsid w:val="00662266"/>
    <w:rsid w:val="00663D23"/>
    <w:rsid w:val="00666365"/>
    <w:rsid w:val="006673B5"/>
    <w:rsid w:val="006716B0"/>
    <w:rsid w:val="0067223A"/>
    <w:rsid w:val="00672329"/>
    <w:rsid w:val="0067399A"/>
    <w:rsid w:val="00677446"/>
    <w:rsid w:val="006820BE"/>
    <w:rsid w:val="00682E6E"/>
    <w:rsid w:val="00683DA0"/>
    <w:rsid w:val="00684085"/>
    <w:rsid w:val="00687838"/>
    <w:rsid w:val="0068798F"/>
    <w:rsid w:val="00690559"/>
    <w:rsid w:val="00691020"/>
    <w:rsid w:val="00692C81"/>
    <w:rsid w:val="00692D74"/>
    <w:rsid w:val="00695781"/>
    <w:rsid w:val="006958F7"/>
    <w:rsid w:val="006966F0"/>
    <w:rsid w:val="006A6398"/>
    <w:rsid w:val="006A65B5"/>
    <w:rsid w:val="006B0406"/>
    <w:rsid w:val="006C00E7"/>
    <w:rsid w:val="006C0C44"/>
    <w:rsid w:val="006C32A5"/>
    <w:rsid w:val="006C4FA6"/>
    <w:rsid w:val="006C55AA"/>
    <w:rsid w:val="006C6737"/>
    <w:rsid w:val="006D02ED"/>
    <w:rsid w:val="006D117F"/>
    <w:rsid w:val="006D6BB4"/>
    <w:rsid w:val="006E0817"/>
    <w:rsid w:val="006E16FB"/>
    <w:rsid w:val="006E2FDB"/>
    <w:rsid w:val="006E64D4"/>
    <w:rsid w:val="006E7F77"/>
    <w:rsid w:val="006F014A"/>
    <w:rsid w:val="006F1497"/>
    <w:rsid w:val="006F170C"/>
    <w:rsid w:val="006F213F"/>
    <w:rsid w:val="006F2959"/>
    <w:rsid w:val="0070074A"/>
    <w:rsid w:val="00702B9E"/>
    <w:rsid w:val="00704BEE"/>
    <w:rsid w:val="00704F7B"/>
    <w:rsid w:val="00705E68"/>
    <w:rsid w:val="0070784C"/>
    <w:rsid w:val="00710C86"/>
    <w:rsid w:val="00712D83"/>
    <w:rsid w:val="00712FB0"/>
    <w:rsid w:val="007135AE"/>
    <w:rsid w:val="00714799"/>
    <w:rsid w:val="007147E7"/>
    <w:rsid w:val="00714A3B"/>
    <w:rsid w:val="0071578D"/>
    <w:rsid w:val="007251AA"/>
    <w:rsid w:val="00726DFD"/>
    <w:rsid w:val="007307EF"/>
    <w:rsid w:val="00742F98"/>
    <w:rsid w:val="00743301"/>
    <w:rsid w:val="007473F9"/>
    <w:rsid w:val="00751174"/>
    <w:rsid w:val="00751453"/>
    <w:rsid w:val="0075214C"/>
    <w:rsid w:val="0075492D"/>
    <w:rsid w:val="00756B29"/>
    <w:rsid w:val="0076261F"/>
    <w:rsid w:val="007656BA"/>
    <w:rsid w:val="007668F2"/>
    <w:rsid w:val="00767399"/>
    <w:rsid w:val="007703CA"/>
    <w:rsid w:val="0077061D"/>
    <w:rsid w:val="00773C5E"/>
    <w:rsid w:val="0077569F"/>
    <w:rsid w:val="0077699F"/>
    <w:rsid w:val="00780750"/>
    <w:rsid w:val="00781F02"/>
    <w:rsid w:val="007838C2"/>
    <w:rsid w:val="0078512B"/>
    <w:rsid w:val="00785841"/>
    <w:rsid w:val="00785A6E"/>
    <w:rsid w:val="00785E7D"/>
    <w:rsid w:val="00785F27"/>
    <w:rsid w:val="0078652F"/>
    <w:rsid w:val="00786AC3"/>
    <w:rsid w:val="00787558"/>
    <w:rsid w:val="00790B60"/>
    <w:rsid w:val="00794FA8"/>
    <w:rsid w:val="00797E50"/>
    <w:rsid w:val="007A14EC"/>
    <w:rsid w:val="007A1C88"/>
    <w:rsid w:val="007A68D2"/>
    <w:rsid w:val="007A7DE3"/>
    <w:rsid w:val="007B145F"/>
    <w:rsid w:val="007B1AF3"/>
    <w:rsid w:val="007B3186"/>
    <w:rsid w:val="007B6823"/>
    <w:rsid w:val="007C0CA0"/>
    <w:rsid w:val="007C43B8"/>
    <w:rsid w:val="007C46FA"/>
    <w:rsid w:val="007C68C8"/>
    <w:rsid w:val="007C6A35"/>
    <w:rsid w:val="007C768E"/>
    <w:rsid w:val="007C76C5"/>
    <w:rsid w:val="007D073B"/>
    <w:rsid w:val="007D2700"/>
    <w:rsid w:val="007D271C"/>
    <w:rsid w:val="007D5BA3"/>
    <w:rsid w:val="007E2D66"/>
    <w:rsid w:val="007E2F13"/>
    <w:rsid w:val="007E36CA"/>
    <w:rsid w:val="007E4834"/>
    <w:rsid w:val="007E6966"/>
    <w:rsid w:val="007F090F"/>
    <w:rsid w:val="007F1821"/>
    <w:rsid w:val="007F5825"/>
    <w:rsid w:val="007F5BD0"/>
    <w:rsid w:val="007F6B50"/>
    <w:rsid w:val="007F75E9"/>
    <w:rsid w:val="00800E1E"/>
    <w:rsid w:val="008011BB"/>
    <w:rsid w:val="00804BEA"/>
    <w:rsid w:val="00805E9F"/>
    <w:rsid w:val="0080657B"/>
    <w:rsid w:val="008067A5"/>
    <w:rsid w:val="0080707B"/>
    <w:rsid w:val="00810956"/>
    <w:rsid w:val="0081342E"/>
    <w:rsid w:val="00813EDB"/>
    <w:rsid w:val="00814A7D"/>
    <w:rsid w:val="0081537C"/>
    <w:rsid w:val="008200D8"/>
    <w:rsid w:val="008249C1"/>
    <w:rsid w:val="00826E6B"/>
    <w:rsid w:val="00826F0D"/>
    <w:rsid w:val="00826F60"/>
    <w:rsid w:val="00832722"/>
    <w:rsid w:val="00832EE7"/>
    <w:rsid w:val="00834019"/>
    <w:rsid w:val="00834DAE"/>
    <w:rsid w:val="00841787"/>
    <w:rsid w:val="00841F44"/>
    <w:rsid w:val="00843932"/>
    <w:rsid w:val="0084637F"/>
    <w:rsid w:val="00846822"/>
    <w:rsid w:val="00847C05"/>
    <w:rsid w:val="0085072E"/>
    <w:rsid w:val="00852CBF"/>
    <w:rsid w:val="008542F5"/>
    <w:rsid w:val="0085487D"/>
    <w:rsid w:val="008578B1"/>
    <w:rsid w:val="00860F58"/>
    <w:rsid w:val="008623E4"/>
    <w:rsid w:val="008624DF"/>
    <w:rsid w:val="00863715"/>
    <w:rsid w:val="00863FFF"/>
    <w:rsid w:val="00866821"/>
    <w:rsid w:val="00870DC3"/>
    <w:rsid w:val="00871448"/>
    <w:rsid w:val="008718CB"/>
    <w:rsid w:val="00871AE5"/>
    <w:rsid w:val="00872C60"/>
    <w:rsid w:val="008737DC"/>
    <w:rsid w:val="00873EF9"/>
    <w:rsid w:val="0087402F"/>
    <w:rsid w:val="00877878"/>
    <w:rsid w:val="00883FEC"/>
    <w:rsid w:val="00895350"/>
    <w:rsid w:val="008973C5"/>
    <w:rsid w:val="00897680"/>
    <w:rsid w:val="008978D9"/>
    <w:rsid w:val="008A0432"/>
    <w:rsid w:val="008A31EC"/>
    <w:rsid w:val="008A3215"/>
    <w:rsid w:val="008A322C"/>
    <w:rsid w:val="008A4A28"/>
    <w:rsid w:val="008A6AA4"/>
    <w:rsid w:val="008A7F31"/>
    <w:rsid w:val="008B3D52"/>
    <w:rsid w:val="008B6294"/>
    <w:rsid w:val="008C312E"/>
    <w:rsid w:val="008C497B"/>
    <w:rsid w:val="008D027F"/>
    <w:rsid w:val="008D1097"/>
    <w:rsid w:val="008D3133"/>
    <w:rsid w:val="008D532D"/>
    <w:rsid w:val="008D65E4"/>
    <w:rsid w:val="008D79E5"/>
    <w:rsid w:val="008E0F2F"/>
    <w:rsid w:val="008E1C22"/>
    <w:rsid w:val="008E1CB1"/>
    <w:rsid w:val="008E21AA"/>
    <w:rsid w:val="008E27A7"/>
    <w:rsid w:val="008E29D4"/>
    <w:rsid w:val="008E3F78"/>
    <w:rsid w:val="008E4255"/>
    <w:rsid w:val="008E483C"/>
    <w:rsid w:val="008E6E42"/>
    <w:rsid w:val="008F0BEC"/>
    <w:rsid w:val="008F2C64"/>
    <w:rsid w:val="008F5FC4"/>
    <w:rsid w:val="00902C59"/>
    <w:rsid w:val="00904B2B"/>
    <w:rsid w:val="00905A5E"/>
    <w:rsid w:val="009079FD"/>
    <w:rsid w:val="0091027F"/>
    <w:rsid w:val="009113B5"/>
    <w:rsid w:val="0091216F"/>
    <w:rsid w:val="00912EBD"/>
    <w:rsid w:val="00913F2C"/>
    <w:rsid w:val="0091461E"/>
    <w:rsid w:val="00914E52"/>
    <w:rsid w:val="009155DC"/>
    <w:rsid w:val="00917AD1"/>
    <w:rsid w:val="009205C3"/>
    <w:rsid w:val="00920BA2"/>
    <w:rsid w:val="00920F64"/>
    <w:rsid w:val="00927248"/>
    <w:rsid w:val="00930378"/>
    <w:rsid w:val="009317CE"/>
    <w:rsid w:val="00931CB3"/>
    <w:rsid w:val="009325B9"/>
    <w:rsid w:val="009330FC"/>
    <w:rsid w:val="009333D0"/>
    <w:rsid w:val="00936157"/>
    <w:rsid w:val="00940EAF"/>
    <w:rsid w:val="0094554E"/>
    <w:rsid w:val="009467A2"/>
    <w:rsid w:val="0094765A"/>
    <w:rsid w:val="009500F5"/>
    <w:rsid w:val="00951001"/>
    <w:rsid w:val="009547D9"/>
    <w:rsid w:val="00956658"/>
    <w:rsid w:val="00957CA8"/>
    <w:rsid w:val="00961FD8"/>
    <w:rsid w:val="00964B99"/>
    <w:rsid w:val="00966A98"/>
    <w:rsid w:val="0097296E"/>
    <w:rsid w:val="00973530"/>
    <w:rsid w:val="009735A5"/>
    <w:rsid w:val="0097397D"/>
    <w:rsid w:val="009807D9"/>
    <w:rsid w:val="0098101B"/>
    <w:rsid w:val="009817C1"/>
    <w:rsid w:val="00982B50"/>
    <w:rsid w:val="00983E13"/>
    <w:rsid w:val="009846D6"/>
    <w:rsid w:val="0098645E"/>
    <w:rsid w:val="00991FFA"/>
    <w:rsid w:val="00992423"/>
    <w:rsid w:val="00992F26"/>
    <w:rsid w:val="009A0B26"/>
    <w:rsid w:val="009A1657"/>
    <w:rsid w:val="009A41D3"/>
    <w:rsid w:val="009A451E"/>
    <w:rsid w:val="009A46CA"/>
    <w:rsid w:val="009B0E21"/>
    <w:rsid w:val="009B14E2"/>
    <w:rsid w:val="009B38B2"/>
    <w:rsid w:val="009B723C"/>
    <w:rsid w:val="009B7B22"/>
    <w:rsid w:val="009C13B8"/>
    <w:rsid w:val="009C17D3"/>
    <w:rsid w:val="009C2BBF"/>
    <w:rsid w:val="009C6073"/>
    <w:rsid w:val="009C76A7"/>
    <w:rsid w:val="009D0087"/>
    <w:rsid w:val="009D1AC1"/>
    <w:rsid w:val="009D5515"/>
    <w:rsid w:val="009D6F64"/>
    <w:rsid w:val="009E32E0"/>
    <w:rsid w:val="009E7771"/>
    <w:rsid w:val="009F0324"/>
    <w:rsid w:val="009F503C"/>
    <w:rsid w:val="00A012A8"/>
    <w:rsid w:val="00A06B44"/>
    <w:rsid w:val="00A06EEE"/>
    <w:rsid w:val="00A10C4E"/>
    <w:rsid w:val="00A12E0F"/>
    <w:rsid w:val="00A13A49"/>
    <w:rsid w:val="00A17357"/>
    <w:rsid w:val="00A213C6"/>
    <w:rsid w:val="00A216A4"/>
    <w:rsid w:val="00A23F27"/>
    <w:rsid w:val="00A25148"/>
    <w:rsid w:val="00A270A8"/>
    <w:rsid w:val="00A30385"/>
    <w:rsid w:val="00A308D5"/>
    <w:rsid w:val="00A32AAE"/>
    <w:rsid w:val="00A4031B"/>
    <w:rsid w:val="00A4033A"/>
    <w:rsid w:val="00A432AC"/>
    <w:rsid w:val="00A44505"/>
    <w:rsid w:val="00A45052"/>
    <w:rsid w:val="00A461AD"/>
    <w:rsid w:val="00A4687C"/>
    <w:rsid w:val="00A46AB2"/>
    <w:rsid w:val="00A52030"/>
    <w:rsid w:val="00A53132"/>
    <w:rsid w:val="00A54FC7"/>
    <w:rsid w:val="00A550A0"/>
    <w:rsid w:val="00A55D45"/>
    <w:rsid w:val="00A56367"/>
    <w:rsid w:val="00A62AC1"/>
    <w:rsid w:val="00A671DE"/>
    <w:rsid w:val="00A67F53"/>
    <w:rsid w:val="00A70016"/>
    <w:rsid w:val="00A7034A"/>
    <w:rsid w:val="00A72518"/>
    <w:rsid w:val="00A728C6"/>
    <w:rsid w:val="00A77B40"/>
    <w:rsid w:val="00A82065"/>
    <w:rsid w:val="00A87FD9"/>
    <w:rsid w:val="00A90296"/>
    <w:rsid w:val="00A94703"/>
    <w:rsid w:val="00A9519C"/>
    <w:rsid w:val="00A953CA"/>
    <w:rsid w:val="00AA0F16"/>
    <w:rsid w:val="00AA0FD2"/>
    <w:rsid w:val="00AA3A4B"/>
    <w:rsid w:val="00AA3DDB"/>
    <w:rsid w:val="00AA4B77"/>
    <w:rsid w:val="00AA6179"/>
    <w:rsid w:val="00AB001A"/>
    <w:rsid w:val="00AB0E6F"/>
    <w:rsid w:val="00AB158A"/>
    <w:rsid w:val="00AB2DA9"/>
    <w:rsid w:val="00AB30EB"/>
    <w:rsid w:val="00AB4E59"/>
    <w:rsid w:val="00AB55BD"/>
    <w:rsid w:val="00AB7C46"/>
    <w:rsid w:val="00AB7FDE"/>
    <w:rsid w:val="00AC1291"/>
    <w:rsid w:val="00AC1805"/>
    <w:rsid w:val="00AC1D34"/>
    <w:rsid w:val="00AC2C6E"/>
    <w:rsid w:val="00AC7011"/>
    <w:rsid w:val="00AC70AF"/>
    <w:rsid w:val="00AC7142"/>
    <w:rsid w:val="00AC7A72"/>
    <w:rsid w:val="00AC7C4A"/>
    <w:rsid w:val="00AD0CCB"/>
    <w:rsid w:val="00AD51E1"/>
    <w:rsid w:val="00AD7E22"/>
    <w:rsid w:val="00AE0382"/>
    <w:rsid w:val="00AE0D9E"/>
    <w:rsid w:val="00AE242A"/>
    <w:rsid w:val="00AE3E79"/>
    <w:rsid w:val="00AE5F4E"/>
    <w:rsid w:val="00AE7A1C"/>
    <w:rsid w:val="00AF0F2A"/>
    <w:rsid w:val="00AF14B3"/>
    <w:rsid w:val="00AF3534"/>
    <w:rsid w:val="00AF5FD4"/>
    <w:rsid w:val="00B00698"/>
    <w:rsid w:val="00B019F1"/>
    <w:rsid w:val="00B030B8"/>
    <w:rsid w:val="00B031D0"/>
    <w:rsid w:val="00B05999"/>
    <w:rsid w:val="00B105A0"/>
    <w:rsid w:val="00B113B2"/>
    <w:rsid w:val="00B158AC"/>
    <w:rsid w:val="00B159F5"/>
    <w:rsid w:val="00B23141"/>
    <w:rsid w:val="00B23FEE"/>
    <w:rsid w:val="00B24B5F"/>
    <w:rsid w:val="00B27AC9"/>
    <w:rsid w:val="00B30D1F"/>
    <w:rsid w:val="00B3130B"/>
    <w:rsid w:val="00B33DD1"/>
    <w:rsid w:val="00B3580F"/>
    <w:rsid w:val="00B36D3B"/>
    <w:rsid w:val="00B40D4B"/>
    <w:rsid w:val="00B42870"/>
    <w:rsid w:val="00B42A18"/>
    <w:rsid w:val="00B42B06"/>
    <w:rsid w:val="00B4364A"/>
    <w:rsid w:val="00B4561A"/>
    <w:rsid w:val="00B4663B"/>
    <w:rsid w:val="00B46A94"/>
    <w:rsid w:val="00B47334"/>
    <w:rsid w:val="00B5008F"/>
    <w:rsid w:val="00B50658"/>
    <w:rsid w:val="00B547E6"/>
    <w:rsid w:val="00B54808"/>
    <w:rsid w:val="00B55BC2"/>
    <w:rsid w:val="00B5716C"/>
    <w:rsid w:val="00B57CB9"/>
    <w:rsid w:val="00B60D73"/>
    <w:rsid w:val="00B615AA"/>
    <w:rsid w:val="00B62BE3"/>
    <w:rsid w:val="00B6383D"/>
    <w:rsid w:val="00B648EF"/>
    <w:rsid w:val="00B65920"/>
    <w:rsid w:val="00B66C5D"/>
    <w:rsid w:val="00B67645"/>
    <w:rsid w:val="00B71FAB"/>
    <w:rsid w:val="00B74F37"/>
    <w:rsid w:val="00B756FF"/>
    <w:rsid w:val="00B760FE"/>
    <w:rsid w:val="00B80E0F"/>
    <w:rsid w:val="00B814D3"/>
    <w:rsid w:val="00B8255D"/>
    <w:rsid w:val="00B854AB"/>
    <w:rsid w:val="00B85A53"/>
    <w:rsid w:val="00B9371F"/>
    <w:rsid w:val="00B96728"/>
    <w:rsid w:val="00BA4CC8"/>
    <w:rsid w:val="00BA62EE"/>
    <w:rsid w:val="00BB09DE"/>
    <w:rsid w:val="00BB18AF"/>
    <w:rsid w:val="00BB250D"/>
    <w:rsid w:val="00BB2A56"/>
    <w:rsid w:val="00BB3147"/>
    <w:rsid w:val="00BB34DA"/>
    <w:rsid w:val="00BB48F8"/>
    <w:rsid w:val="00BB58EB"/>
    <w:rsid w:val="00BC0F13"/>
    <w:rsid w:val="00BC1641"/>
    <w:rsid w:val="00BC16D5"/>
    <w:rsid w:val="00BC478D"/>
    <w:rsid w:val="00BC5236"/>
    <w:rsid w:val="00BC61BB"/>
    <w:rsid w:val="00BD2436"/>
    <w:rsid w:val="00BD307C"/>
    <w:rsid w:val="00BD3795"/>
    <w:rsid w:val="00BD6D4F"/>
    <w:rsid w:val="00BD7AD3"/>
    <w:rsid w:val="00BE0D87"/>
    <w:rsid w:val="00BE198D"/>
    <w:rsid w:val="00BE36D4"/>
    <w:rsid w:val="00BE3CE3"/>
    <w:rsid w:val="00BE5958"/>
    <w:rsid w:val="00BF0CF0"/>
    <w:rsid w:val="00BF1AC9"/>
    <w:rsid w:val="00BF2C2A"/>
    <w:rsid w:val="00BF571E"/>
    <w:rsid w:val="00BF5822"/>
    <w:rsid w:val="00BF7AB7"/>
    <w:rsid w:val="00C00D16"/>
    <w:rsid w:val="00C03960"/>
    <w:rsid w:val="00C03B76"/>
    <w:rsid w:val="00C06448"/>
    <w:rsid w:val="00C06C3F"/>
    <w:rsid w:val="00C07101"/>
    <w:rsid w:val="00C079F4"/>
    <w:rsid w:val="00C13B60"/>
    <w:rsid w:val="00C21042"/>
    <w:rsid w:val="00C22098"/>
    <w:rsid w:val="00C25FE8"/>
    <w:rsid w:val="00C32FB7"/>
    <w:rsid w:val="00C334C9"/>
    <w:rsid w:val="00C40B4A"/>
    <w:rsid w:val="00C411A5"/>
    <w:rsid w:val="00C44DFA"/>
    <w:rsid w:val="00C467F6"/>
    <w:rsid w:val="00C470B9"/>
    <w:rsid w:val="00C505B0"/>
    <w:rsid w:val="00C52263"/>
    <w:rsid w:val="00C54944"/>
    <w:rsid w:val="00C6149C"/>
    <w:rsid w:val="00C617AA"/>
    <w:rsid w:val="00C63256"/>
    <w:rsid w:val="00C63BF6"/>
    <w:rsid w:val="00C65AAC"/>
    <w:rsid w:val="00C65D36"/>
    <w:rsid w:val="00C67D1C"/>
    <w:rsid w:val="00C72C5F"/>
    <w:rsid w:val="00C74177"/>
    <w:rsid w:val="00C7495C"/>
    <w:rsid w:val="00C74A96"/>
    <w:rsid w:val="00C76406"/>
    <w:rsid w:val="00C8126C"/>
    <w:rsid w:val="00C8219B"/>
    <w:rsid w:val="00C82E89"/>
    <w:rsid w:val="00C84799"/>
    <w:rsid w:val="00C86CB3"/>
    <w:rsid w:val="00C87E82"/>
    <w:rsid w:val="00C914EC"/>
    <w:rsid w:val="00C9212F"/>
    <w:rsid w:val="00C92CA5"/>
    <w:rsid w:val="00C976F8"/>
    <w:rsid w:val="00CA3067"/>
    <w:rsid w:val="00CA6488"/>
    <w:rsid w:val="00CA77A3"/>
    <w:rsid w:val="00CB38A9"/>
    <w:rsid w:val="00CB6E5C"/>
    <w:rsid w:val="00CC5A5E"/>
    <w:rsid w:val="00CC7E19"/>
    <w:rsid w:val="00CD2750"/>
    <w:rsid w:val="00CD3BD4"/>
    <w:rsid w:val="00CD3E35"/>
    <w:rsid w:val="00CD7B96"/>
    <w:rsid w:val="00CE041C"/>
    <w:rsid w:val="00CE143C"/>
    <w:rsid w:val="00CE35A8"/>
    <w:rsid w:val="00CE3FED"/>
    <w:rsid w:val="00CE4690"/>
    <w:rsid w:val="00CE7595"/>
    <w:rsid w:val="00CF0E48"/>
    <w:rsid w:val="00CF3119"/>
    <w:rsid w:val="00CF5574"/>
    <w:rsid w:val="00CF7598"/>
    <w:rsid w:val="00D01AAA"/>
    <w:rsid w:val="00D02775"/>
    <w:rsid w:val="00D04592"/>
    <w:rsid w:val="00D04C2C"/>
    <w:rsid w:val="00D04E46"/>
    <w:rsid w:val="00D04EE6"/>
    <w:rsid w:val="00D20500"/>
    <w:rsid w:val="00D21924"/>
    <w:rsid w:val="00D22F16"/>
    <w:rsid w:val="00D25C95"/>
    <w:rsid w:val="00D33C7C"/>
    <w:rsid w:val="00D345F3"/>
    <w:rsid w:val="00D3488A"/>
    <w:rsid w:val="00D46CB2"/>
    <w:rsid w:val="00D52456"/>
    <w:rsid w:val="00D5329A"/>
    <w:rsid w:val="00D54500"/>
    <w:rsid w:val="00D55C4A"/>
    <w:rsid w:val="00D56893"/>
    <w:rsid w:val="00D5728F"/>
    <w:rsid w:val="00D57CB7"/>
    <w:rsid w:val="00D60962"/>
    <w:rsid w:val="00D61B2A"/>
    <w:rsid w:val="00D63367"/>
    <w:rsid w:val="00D67268"/>
    <w:rsid w:val="00D716A6"/>
    <w:rsid w:val="00D72243"/>
    <w:rsid w:val="00D72B9E"/>
    <w:rsid w:val="00D73488"/>
    <w:rsid w:val="00D734BD"/>
    <w:rsid w:val="00D80038"/>
    <w:rsid w:val="00D8222E"/>
    <w:rsid w:val="00D832B7"/>
    <w:rsid w:val="00D870F7"/>
    <w:rsid w:val="00D917A3"/>
    <w:rsid w:val="00D9241B"/>
    <w:rsid w:val="00D94025"/>
    <w:rsid w:val="00D95DA3"/>
    <w:rsid w:val="00DA13AD"/>
    <w:rsid w:val="00DA1627"/>
    <w:rsid w:val="00DA5D81"/>
    <w:rsid w:val="00DA68EA"/>
    <w:rsid w:val="00DA7806"/>
    <w:rsid w:val="00DB1F09"/>
    <w:rsid w:val="00DB1F54"/>
    <w:rsid w:val="00DB4BD8"/>
    <w:rsid w:val="00DB5868"/>
    <w:rsid w:val="00DB612D"/>
    <w:rsid w:val="00DB6228"/>
    <w:rsid w:val="00DB6854"/>
    <w:rsid w:val="00DB6B48"/>
    <w:rsid w:val="00DB6C52"/>
    <w:rsid w:val="00DC090E"/>
    <w:rsid w:val="00DC1236"/>
    <w:rsid w:val="00DC15E9"/>
    <w:rsid w:val="00DC1607"/>
    <w:rsid w:val="00DC3ED1"/>
    <w:rsid w:val="00DC5056"/>
    <w:rsid w:val="00DC6893"/>
    <w:rsid w:val="00DD130F"/>
    <w:rsid w:val="00DE0BA2"/>
    <w:rsid w:val="00DE577A"/>
    <w:rsid w:val="00DF1AF2"/>
    <w:rsid w:val="00DF1BBC"/>
    <w:rsid w:val="00DF2510"/>
    <w:rsid w:val="00DF2625"/>
    <w:rsid w:val="00DF31F1"/>
    <w:rsid w:val="00DF38D5"/>
    <w:rsid w:val="00DF3F53"/>
    <w:rsid w:val="00DF4AC3"/>
    <w:rsid w:val="00DF64C9"/>
    <w:rsid w:val="00E01716"/>
    <w:rsid w:val="00E05B3B"/>
    <w:rsid w:val="00E07C42"/>
    <w:rsid w:val="00E1228C"/>
    <w:rsid w:val="00E12FC8"/>
    <w:rsid w:val="00E136FF"/>
    <w:rsid w:val="00E1584A"/>
    <w:rsid w:val="00E21313"/>
    <w:rsid w:val="00E22666"/>
    <w:rsid w:val="00E23D06"/>
    <w:rsid w:val="00E25A11"/>
    <w:rsid w:val="00E329F5"/>
    <w:rsid w:val="00E3471A"/>
    <w:rsid w:val="00E3693B"/>
    <w:rsid w:val="00E423D9"/>
    <w:rsid w:val="00E4382D"/>
    <w:rsid w:val="00E43CC1"/>
    <w:rsid w:val="00E52CA3"/>
    <w:rsid w:val="00E5373E"/>
    <w:rsid w:val="00E53C79"/>
    <w:rsid w:val="00E572E9"/>
    <w:rsid w:val="00E57430"/>
    <w:rsid w:val="00E65DC2"/>
    <w:rsid w:val="00E66E74"/>
    <w:rsid w:val="00E753F6"/>
    <w:rsid w:val="00E80D04"/>
    <w:rsid w:val="00E811C3"/>
    <w:rsid w:val="00E82786"/>
    <w:rsid w:val="00E83E5E"/>
    <w:rsid w:val="00E87A91"/>
    <w:rsid w:val="00E90C29"/>
    <w:rsid w:val="00E92520"/>
    <w:rsid w:val="00E92C68"/>
    <w:rsid w:val="00EA067E"/>
    <w:rsid w:val="00EA0938"/>
    <w:rsid w:val="00EA0BD3"/>
    <w:rsid w:val="00EA3490"/>
    <w:rsid w:val="00EA4082"/>
    <w:rsid w:val="00EA6639"/>
    <w:rsid w:val="00EA66D4"/>
    <w:rsid w:val="00EA7760"/>
    <w:rsid w:val="00EB007F"/>
    <w:rsid w:val="00EB576E"/>
    <w:rsid w:val="00EB6783"/>
    <w:rsid w:val="00EC0CCB"/>
    <w:rsid w:val="00EC15AB"/>
    <w:rsid w:val="00EC2AE7"/>
    <w:rsid w:val="00EC41DB"/>
    <w:rsid w:val="00EC58C3"/>
    <w:rsid w:val="00EC62FA"/>
    <w:rsid w:val="00ED03F0"/>
    <w:rsid w:val="00ED0F28"/>
    <w:rsid w:val="00ED1396"/>
    <w:rsid w:val="00ED5626"/>
    <w:rsid w:val="00ED7B3B"/>
    <w:rsid w:val="00EE055A"/>
    <w:rsid w:val="00EE4316"/>
    <w:rsid w:val="00EE7D74"/>
    <w:rsid w:val="00EF19D8"/>
    <w:rsid w:val="00EF37F2"/>
    <w:rsid w:val="00EF5988"/>
    <w:rsid w:val="00EF6904"/>
    <w:rsid w:val="00F019A1"/>
    <w:rsid w:val="00F04539"/>
    <w:rsid w:val="00F12DF7"/>
    <w:rsid w:val="00F15FF0"/>
    <w:rsid w:val="00F201B1"/>
    <w:rsid w:val="00F20F2A"/>
    <w:rsid w:val="00F22448"/>
    <w:rsid w:val="00F2251D"/>
    <w:rsid w:val="00F24900"/>
    <w:rsid w:val="00F25F63"/>
    <w:rsid w:val="00F35DB1"/>
    <w:rsid w:val="00F36CF9"/>
    <w:rsid w:val="00F3724E"/>
    <w:rsid w:val="00F37F4B"/>
    <w:rsid w:val="00F40061"/>
    <w:rsid w:val="00F43C5A"/>
    <w:rsid w:val="00F455BC"/>
    <w:rsid w:val="00F45F85"/>
    <w:rsid w:val="00F46485"/>
    <w:rsid w:val="00F53429"/>
    <w:rsid w:val="00F56594"/>
    <w:rsid w:val="00F57930"/>
    <w:rsid w:val="00F60D6A"/>
    <w:rsid w:val="00F64024"/>
    <w:rsid w:val="00F6765A"/>
    <w:rsid w:val="00F731F9"/>
    <w:rsid w:val="00F7775F"/>
    <w:rsid w:val="00F81FBE"/>
    <w:rsid w:val="00F83E58"/>
    <w:rsid w:val="00F84315"/>
    <w:rsid w:val="00F8570B"/>
    <w:rsid w:val="00F86CD6"/>
    <w:rsid w:val="00F93AB4"/>
    <w:rsid w:val="00F94025"/>
    <w:rsid w:val="00FA5B84"/>
    <w:rsid w:val="00FA6E67"/>
    <w:rsid w:val="00FB4E0A"/>
    <w:rsid w:val="00FB54D6"/>
    <w:rsid w:val="00FB6164"/>
    <w:rsid w:val="00FB748B"/>
    <w:rsid w:val="00FC1DC5"/>
    <w:rsid w:val="00FC2D86"/>
    <w:rsid w:val="00FC303D"/>
    <w:rsid w:val="00FC305D"/>
    <w:rsid w:val="00FC40DF"/>
    <w:rsid w:val="00FC44AA"/>
    <w:rsid w:val="00FD1AD2"/>
    <w:rsid w:val="00FD25BD"/>
    <w:rsid w:val="00FD43CE"/>
    <w:rsid w:val="00FD43E8"/>
    <w:rsid w:val="00FD48CE"/>
    <w:rsid w:val="00FD590B"/>
    <w:rsid w:val="00FD7AE3"/>
    <w:rsid w:val="00FE0EBF"/>
    <w:rsid w:val="00FE2F42"/>
    <w:rsid w:val="00FE4A71"/>
    <w:rsid w:val="00FE5920"/>
    <w:rsid w:val="00FE60D7"/>
    <w:rsid w:val="00FE7FC3"/>
    <w:rsid w:val="00FF36FC"/>
    <w:rsid w:val="00FF4592"/>
    <w:rsid w:val="00FF4982"/>
    <w:rsid w:val="00FF73C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159"/>
    <o:shapelayout v:ext="edit">
      <o:idmap v:ext="edit" data="1"/>
    </o:shapelayout>
  </w:shapeDefaults>
  <w:decimalSymbol w:val=","/>
  <w:listSeparator w:val=";"/>
  <w14:docId w14:val="5C2B9653"/>
  <w15:docId w15:val="{9DB7EBD3-26CA-428A-A0B0-46B60F122E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637F"/>
    <w:pPr>
      <w:spacing w:after="160" w:line="259" w:lineRule="auto"/>
    </w:pPr>
    <w:rPr>
      <w:sz w:val="22"/>
      <w:szCs w:val="22"/>
      <w:lang w:eastAsia="en-US"/>
    </w:rPr>
  </w:style>
  <w:style w:type="paragraph" w:styleId="Ttulo1">
    <w:name w:val="heading 1"/>
    <w:basedOn w:val="Normal"/>
    <w:next w:val="Normal"/>
    <w:link w:val="Ttulo1Char"/>
    <w:qFormat/>
    <w:rsid w:val="003D3920"/>
    <w:pPr>
      <w:keepNext/>
      <w:spacing w:after="0" w:line="240" w:lineRule="auto"/>
      <w:outlineLvl w:val="0"/>
    </w:pPr>
    <w:rPr>
      <w:rFonts w:ascii="Times New Roman" w:eastAsia="Times New Roman" w:hAnsi="Times New Roman"/>
      <w:b/>
      <w:bCs/>
      <w:sz w:val="24"/>
      <w:szCs w:val="24"/>
      <w:lang w:eastAsia="pt-BR"/>
    </w:rPr>
  </w:style>
  <w:style w:type="paragraph" w:styleId="Ttulo2">
    <w:name w:val="heading 2"/>
    <w:basedOn w:val="Normal"/>
    <w:next w:val="Normal"/>
    <w:link w:val="Ttulo2Char"/>
    <w:uiPriority w:val="9"/>
    <w:semiHidden/>
    <w:unhideWhenUsed/>
    <w:qFormat/>
    <w:rsid w:val="00DA68E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har"/>
    <w:uiPriority w:val="9"/>
    <w:semiHidden/>
    <w:unhideWhenUsed/>
    <w:qFormat/>
    <w:rsid w:val="00790B6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3D3920"/>
    <w:rPr>
      <w:rFonts w:ascii="Times New Roman" w:eastAsia="Times New Roman" w:hAnsi="Times New Roman"/>
      <w:b/>
      <w:bCs/>
      <w:sz w:val="24"/>
      <w:szCs w:val="24"/>
    </w:rPr>
  </w:style>
  <w:style w:type="paragraph" w:styleId="Cabealho">
    <w:name w:val="header"/>
    <w:basedOn w:val="Normal"/>
    <w:link w:val="CabealhoChar"/>
    <w:uiPriority w:val="99"/>
    <w:unhideWhenUsed/>
    <w:rsid w:val="00174C1F"/>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174C1F"/>
  </w:style>
  <w:style w:type="paragraph" w:styleId="Rodap">
    <w:name w:val="footer"/>
    <w:basedOn w:val="Normal"/>
    <w:link w:val="RodapChar"/>
    <w:uiPriority w:val="99"/>
    <w:unhideWhenUsed/>
    <w:rsid w:val="00174C1F"/>
    <w:pPr>
      <w:tabs>
        <w:tab w:val="center" w:pos="4252"/>
        <w:tab w:val="right" w:pos="8504"/>
      </w:tabs>
      <w:spacing w:after="0" w:line="240" w:lineRule="auto"/>
    </w:pPr>
  </w:style>
  <w:style w:type="character" w:customStyle="1" w:styleId="RodapChar">
    <w:name w:val="Rodapé Char"/>
    <w:basedOn w:val="Fontepargpadro"/>
    <w:link w:val="Rodap"/>
    <w:uiPriority w:val="99"/>
    <w:rsid w:val="00174C1F"/>
  </w:style>
  <w:style w:type="paragraph" w:styleId="SemEspaamento">
    <w:name w:val="No Spacing"/>
    <w:link w:val="SemEspaamentoChar"/>
    <w:uiPriority w:val="1"/>
    <w:qFormat/>
    <w:rsid w:val="00244820"/>
    <w:rPr>
      <w:sz w:val="22"/>
      <w:szCs w:val="22"/>
      <w:lang w:eastAsia="en-US"/>
    </w:rPr>
  </w:style>
  <w:style w:type="paragraph" w:styleId="PargrafodaLista">
    <w:name w:val="List Paragraph"/>
    <w:aliases w:val="ECO Item - nivel 1,COba Alinea 2,Apêndice,Segundo"/>
    <w:basedOn w:val="Normal"/>
    <w:link w:val="PargrafodaListaChar"/>
    <w:uiPriority w:val="1"/>
    <w:qFormat/>
    <w:rsid w:val="000440B6"/>
    <w:pPr>
      <w:ind w:left="720"/>
      <w:contextualSpacing/>
    </w:pPr>
  </w:style>
  <w:style w:type="paragraph" w:styleId="Corpodetexto">
    <w:name w:val="Body Text"/>
    <w:basedOn w:val="Normal"/>
    <w:link w:val="CorpodetextoChar"/>
    <w:uiPriority w:val="1"/>
    <w:qFormat/>
    <w:rsid w:val="00FB4E0A"/>
    <w:pPr>
      <w:widowControl w:val="0"/>
      <w:autoSpaceDE w:val="0"/>
      <w:autoSpaceDN w:val="0"/>
      <w:spacing w:after="0" w:line="240" w:lineRule="auto"/>
    </w:pPr>
    <w:rPr>
      <w:rFonts w:cs="Calibri"/>
      <w:sz w:val="24"/>
      <w:szCs w:val="24"/>
      <w:lang w:val="pt-PT" w:eastAsia="pt-PT" w:bidi="pt-PT"/>
    </w:rPr>
  </w:style>
  <w:style w:type="character" w:customStyle="1" w:styleId="CorpodetextoChar">
    <w:name w:val="Corpo de texto Char"/>
    <w:basedOn w:val="Fontepargpadro"/>
    <w:link w:val="Corpodetexto"/>
    <w:uiPriority w:val="1"/>
    <w:rsid w:val="00FB4E0A"/>
    <w:rPr>
      <w:rFonts w:cs="Calibri"/>
      <w:sz w:val="24"/>
      <w:szCs w:val="24"/>
      <w:lang w:val="pt-PT" w:eastAsia="pt-PT" w:bidi="pt-PT"/>
    </w:rPr>
  </w:style>
  <w:style w:type="paragraph" w:styleId="Textodebalo">
    <w:name w:val="Balloon Text"/>
    <w:basedOn w:val="Normal"/>
    <w:link w:val="TextodebaloChar"/>
    <w:uiPriority w:val="99"/>
    <w:semiHidden/>
    <w:unhideWhenUsed/>
    <w:rsid w:val="00B57CB9"/>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B57CB9"/>
    <w:rPr>
      <w:rFonts w:ascii="Segoe UI" w:hAnsi="Segoe UI" w:cs="Segoe UI"/>
      <w:sz w:val="18"/>
      <w:szCs w:val="18"/>
      <w:lang w:eastAsia="en-US"/>
    </w:rPr>
  </w:style>
  <w:style w:type="paragraph" w:customStyle="1" w:styleId="Standard">
    <w:name w:val="Standard"/>
    <w:link w:val="StandardChar"/>
    <w:rsid w:val="00FE60D7"/>
    <w:pPr>
      <w:suppressAutoHyphens/>
      <w:autoSpaceDN w:val="0"/>
      <w:textAlignment w:val="baseline"/>
    </w:pPr>
    <w:rPr>
      <w:rFonts w:ascii="Times New Roman" w:eastAsia="Times New Roman" w:hAnsi="Times New Roman"/>
      <w:kern w:val="3"/>
      <w:sz w:val="24"/>
      <w:szCs w:val="24"/>
      <w:lang w:eastAsia="zh-CN"/>
    </w:rPr>
  </w:style>
  <w:style w:type="numbering" w:customStyle="1" w:styleId="WW8Num10">
    <w:name w:val="WW8Num10"/>
    <w:basedOn w:val="Semlista"/>
    <w:rsid w:val="00FE60D7"/>
    <w:pPr>
      <w:numPr>
        <w:numId w:val="2"/>
      </w:numPr>
    </w:pPr>
  </w:style>
  <w:style w:type="paragraph" w:customStyle="1" w:styleId="Texto">
    <w:name w:val="Texto"/>
    <w:basedOn w:val="Standard"/>
    <w:link w:val="TextoChar"/>
    <w:qFormat/>
    <w:rsid w:val="00FE60D7"/>
    <w:pPr>
      <w:spacing w:line="360" w:lineRule="auto"/>
      <w:ind w:firstLine="709"/>
      <w:jc w:val="both"/>
    </w:pPr>
  </w:style>
  <w:style w:type="character" w:customStyle="1" w:styleId="StandardChar">
    <w:name w:val="Standard Char"/>
    <w:basedOn w:val="Fontepargpadro"/>
    <w:link w:val="Standard"/>
    <w:rsid w:val="00FE60D7"/>
    <w:rPr>
      <w:rFonts w:ascii="Times New Roman" w:eastAsia="Times New Roman" w:hAnsi="Times New Roman"/>
      <w:kern w:val="3"/>
      <w:sz w:val="24"/>
      <w:szCs w:val="24"/>
      <w:lang w:eastAsia="zh-CN"/>
    </w:rPr>
  </w:style>
  <w:style w:type="character" w:customStyle="1" w:styleId="TextoChar">
    <w:name w:val="Texto Char"/>
    <w:basedOn w:val="StandardChar"/>
    <w:link w:val="Texto"/>
    <w:rsid w:val="00FE60D7"/>
    <w:rPr>
      <w:rFonts w:ascii="Times New Roman" w:eastAsia="Times New Roman" w:hAnsi="Times New Roman"/>
      <w:kern w:val="3"/>
      <w:sz w:val="24"/>
      <w:szCs w:val="24"/>
      <w:lang w:eastAsia="zh-CN"/>
    </w:rPr>
  </w:style>
  <w:style w:type="table" w:styleId="Tabelacomgrade">
    <w:name w:val="Table Grid"/>
    <w:basedOn w:val="Tabelanormal"/>
    <w:uiPriority w:val="39"/>
    <w:rsid w:val="00EC4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D3FCC"/>
    <w:pPr>
      <w:spacing w:before="100" w:beforeAutospacing="1" w:after="0" w:line="240" w:lineRule="auto"/>
      <w:jc w:val="both"/>
    </w:pPr>
    <w:rPr>
      <w:rFonts w:ascii="Times New Roman" w:eastAsia="Times New Roman" w:hAnsi="Times New Roman"/>
      <w:sz w:val="24"/>
      <w:szCs w:val="24"/>
      <w:lang w:eastAsia="pt-BR"/>
    </w:rPr>
  </w:style>
  <w:style w:type="character" w:styleId="Hyperlink">
    <w:name w:val="Hyperlink"/>
    <w:basedOn w:val="Fontepargpadro"/>
    <w:uiPriority w:val="99"/>
    <w:unhideWhenUsed/>
    <w:rsid w:val="00AB55BD"/>
    <w:rPr>
      <w:color w:val="0563C1" w:themeColor="hyperlink"/>
      <w:u w:val="single"/>
    </w:rPr>
  </w:style>
  <w:style w:type="character" w:customStyle="1" w:styleId="PargrafodaListaChar">
    <w:name w:val="Parágrafo da Lista Char"/>
    <w:aliases w:val="ECO Item - nivel 1 Char,COba Alinea 2 Char,Apêndice Char,Segundo Char"/>
    <w:link w:val="PargrafodaLista"/>
    <w:uiPriority w:val="1"/>
    <w:qFormat/>
    <w:locked/>
    <w:rsid w:val="00A550A0"/>
    <w:rPr>
      <w:sz w:val="22"/>
      <w:szCs w:val="22"/>
      <w:lang w:eastAsia="en-US"/>
    </w:rPr>
  </w:style>
  <w:style w:type="character" w:customStyle="1" w:styleId="Ttulo3Char">
    <w:name w:val="Título 3 Char"/>
    <w:basedOn w:val="Fontepargpadro"/>
    <w:link w:val="Ttulo3"/>
    <w:uiPriority w:val="9"/>
    <w:semiHidden/>
    <w:rsid w:val="00790B60"/>
    <w:rPr>
      <w:rFonts w:asciiTheme="majorHAnsi" w:eastAsiaTheme="majorEastAsia" w:hAnsiTheme="majorHAnsi" w:cstheme="majorBidi"/>
      <w:color w:val="1F4D78" w:themeColor="accent1" w:themeShade="7F"/>
      <w:sz w:val="24"/>
      <w:szCs w:val="24"/>
      <w:lang w:eastAsia="en-US"/>
    </w:rPr>
  </w:style>
  <w:style w:type="character" w:customStyle="1" w:styleId="SemEspaamentoChar">
    <w:name w:val="Sem Espaçamento Char"/>
    <w:link w:val="SemEspaamento"/>
    <w:uiPriority w:val="1"/>
    <w:rsid w:val="005346C6"/>
    <w:rPr>
      <w:sz w:val="22"/>
      <w:szCs w:val="22"/>
      <w:lang w:eastAsia="en-US"/>
    </w:rPr>
  </w:style>
  <w:style w:type="paragraph" w:customStyle="1" w:styleId="WW-Recuodecorpodetexto2">
    <w:name w:val="WW-Recuo de corpo de texto 2"/>
    <w:basedOn w:val="Normal"/>
    <w:rsid w:val="00A67F53"/>
    <w:pPr>
      <w:suppressAutoHyphens/>
      <w:spacing w:after="0" w:line="240" w:lineRule="auto"/>
      <w:ind w:left="708"/>
      <w:jc w:val="both"/>
    </w:pPr>
    <w:rPr>
      <w:rFonts w:ascii="Times New Roman" w:eastAsia="Times New Roman" w:hAnsi="Times New Roman"/>
      <w:sz w:val="24"/>
      <w:szCs w:val="24"/>
      <w:lang w:eastAsia="ar-SA"/>
    </w:rPr>
  </w:style>
  <w:style w:type="paragraph" w:customStyle="1" w:styleId="Normal1">
    <w:name w:val="Normal1"/>
    <w:rsid w:val="00C079F4"/>
    <w:rPr>
      <w:rFonts w:ascii="Times New Roman" w:eastAsia="Times New Roman" w:hAnsi="Times New Roman"/>
      <w:sz w:val="26"/>
      <w:szCs w:val="26"/>
    </w:rPr>
  </w:style>
  <w:style w:type="paragraph" w:customStyle="1" w:styleId="Nivel2">
    <w:name w:val="Nivel 2"/>
    <w:basedOn w:val="Normal"/>
    <w:autoRedefine/>
    <w:qFormat/>
    <w:rsid w:val="00927248"/>
    <w:pPr>
      <w:spacing w:before="120" w:after="120" w:line="276" w:lineRule="auto"/>
      <w:ind w:left="792" w:hanging="432"/>
      <w:jc w:val="both"/>
    </w:pPr>
    <w:rPr>
      <w:rFonts w:ascii="Times New Roman" w:eastAsia="Arial" w:hAnsi="Times New Roman" w:cs="Arial"/>
      <w:sz w:val="24"/>
      <w:szCs w:val="24"/>
      <w:lang w:eastAsia="pt-BR"/>
    </w:rPr>
  </w:style>
  <w:style w:type="character" w:customStyle="1" w:styleId="Ttulo2Char">
    <w:name w:val="Título 2 Char"/>
    <w:basedOn w:val="Fontepargpadro"/>
    <w:link w:val="Ttulo2"/>
    <w:uiPriority w:val="9"/>
    <w:semiHidden/>
    <w:rsid w:val="00DA68EA"/>
    <w:rPr>
      <w:rFonts w:asciiTheme="majorHAnsi" w:eastAsiaTheme="majorEastAsia" w:hAnsiTheme="majorHAnsi" w:cstheme="majorBidi"/>
      <w:color w:val="2E74B5" w:themeColor="accent1" w:themeShade="BF"/>
      <w:sz w:val="26"/>
      <w:szCs w:val="26"/>
      <w:lang w:eastAsia="en-US"/>
    </w:rPr>
  </w:style>
  <w:style w:type="paragraph" w:customStyle="1" w:styleId="Default">
    <w:name w:val="Default"/>
    <w:rsid w:val="002C29E6"/>
    <w:pPr>
      <w:autoSpaceDE w:val="0"/>
      <w:autoSpaceDN w:val="0"/>
      <w:adjustRightInd w:val="0"/>
    </w:pPr>
    <w:rPr>
      <w:rFonts w:ascii="Times New Roman" w:hAnsi="Times New Roman"/>
      <w:color w:val="000000"/>
      <w:sz w:val="24"/>
      <w:szCs w:val="24"/>
    </w:rPr>
  </w:style>
  <w:style w:type="paragraph" w:styleId="CabealhodoSumrio">
    <w:name w:val="TOC Heading"/>
    <w:basedOn w:val="Ttulo1"/>
    <w:next w:val="Normal"/>
    <w:uiPriority w:val="39"/>
    <w:unhideWhenUsed/>
    <w:qFormat/>
    <w:rsid w:val="0015501B"/>
    <w:pPr>
      <w:keepLines/>
      <w:spacing w:before="240" w:line="259" w:lineRule="auto"/>
      <w:outlineLvl w:val="9"/>
    </w:pPr>
    <w:rPr>
      <w:rFonts w:asciiTheme="majorHAnsi" w:eastAsiaTheme="majorEastAsia" w:hAnsiTheme="majorHAnsi" w:cstheme="majorBidi"/>
      <w:b w:val="0"/>
      <w:bCs w:val="0"/>
      <w:color w:val="2E74B5" w:themeColor="accent1" w:themeShade="BF"/>
      <w:sz w:val="32"/>
      <w:szCs w:val="32"/>
    </w:rPr>
  </w:style>
  <w:style w:type="paragraph" w:styleId="Sumrio1">
    <w:name w:val="toc 1"/>
    <w:basedOn w:val="Normal"/>
    <w:next w:val="Normal"/>
    <w:autoRedefine/>
    <w:uiPriority w:val="39"/>
    <w:unhideWhenUsed/>
    <w:rsid w:val="0015501B"/>
    <w:pPr>
      <w:spacing w:after="100"/>
    </w:pPr>
  </w:style>
  <w:style w:type="paragraph" w:styleId="Sumrio2">
    <w:name w:val="toc 2"/>
    <w:basedOn w:val="Normal"/>
    <w:next w:val="Normal"/>
    <w:autoRedefine/>
    <w:uiPriority w:val="39"/>
    <w:unhideWhenUsed/>
    <w:rsid w:val="00B760FE"/>
    <w:pPr>
      <w:tabs>
        <w:tab w:val="left" w:pos="1100"/>
        <w:tab w:val="right" w:leader="dot" w:pos="9344"/>
      </w:tabs>
      <w:spacing w:after="100"/>
      <w:ind w:left="510"/>
    </w:pPr>
    <w:rPr>
      <w:rFonts w:asciiTheme="minorHAnsi" w:eastAsiaTheme="minorEastAsia" w:hAnsiTheme="minorHAnsi" w:cstheme="minorHAnsi"/>
      <w:bCs/>
      <w:noProof/>
      <w:sz w:val="24"/>
      <w:szCs w:val="24"/>
      <w:lang w:eastAsia="pt-BR"/>
    </w:rPr>
  </w:style>
  <w:style w:type="paragraph" w:styleId="Sumrio3">
    <w:name w:val="toc 3"/>
    <w:basedOn w:val="Normal"/>
    <w:next w:val="Normal"/>
    <w:autoRedefine/>
    <w:uiPriority w:val="39"/>
    <w:unhideWhenUsed/>
    <w:rsid w:val="003859E0"/>
    <w:pPr>
      <w:spacing w:after="100"/>
      <w:ind w:left="440"/>
    </w:pPr>
    <w:rPr>
      <w:rFonts w:asciiTheme="minorHAnsi" w:eastAsiaTheme="minorEastAsia" w:hAnsiTheme="minorHAnsi"/>
      <w:lang w:eastAsia="pt-BR"/>
    </w:rPr>
  </w:style>
  <w:style w:type="paragraph" w:styleId="Legenda">
    <w:name w:val="caption"/>
    <w:basedOn w:val="Normal"/>
    <w:next w:val="Normal"/>
    <w:uiPriority w:val="35"/>
    <w:unhideWhenUsed/>
    <w:qFormat/>
    <w:rsid w:val="000448CD"/>
    <w:pPr>
      <w:spacing w:after="200" w:line="240" w:lineRule="auto"/>
    </w:pPr>
    <w:rPr>
      <w:i/>
      <w:iCs/>
      <w:color w:val="44546A" w:themeColor="text2"/>
      <w:sz w:val="18"/>
      <w:szCs w:val="18"/>
    </w:rPr>
  </w:style>
  <w:style w:type="paragraph" w:styleId="ndicedeilustraes">
    <w:name w:val="table of figures"/>
    <w:basedOn w:val="Normal"/>
    <w:next w:val="Normal"/>
    <w:uiPriority w:val="99"/>
    <w:unhideWhenUsed/>
    <w:rsid w:val="000448CD"/>
    <w:pPr>
      <w:spacing w:after="0"/>
    </w:pPr>
  </w:style>
  <w:style w:type="paragraph" w:styleId="Textodenotaderodap">
    <w:name w:val="footnote text"/>
    <w:basedOn w:val="Normal"/>
    <w:link w:val="TextodenotaderodapChar"/>
    <w:uiPriority w:val="99"/>
    <w:semiHidden/>
    <w:unhideWhenUsed/>
    <w:rsid w:val="00F40061"/>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F40061"/>
    <w:rPr>
      <w:lang w:eastAsia="en-US"/>
    </w:rPr>
  </w:style>
  <w:style w:type="character" w:styleId="Refdenotaderodap">
    <w:name w:val="footnote reference"/>
    <w:basedOn w:val="Fontepargpadro"/>
    <w:uiPriority w:val="99"/>
    <w:semiHidden/>
    <w:unhideWhenUsed/>
    <w:rsid w:val="00F40061"/>
    <w:rPr>
      <w:vertAlign w:val="superscript"/>
    </w:rPr>
  </w:style>
  <w:style w:type="character" w:styleId="Refdecomentrio">
    <w:name w:val="annotation reference"/>
    <w:basedOn w:val="Fontepargpadro"/>
    <w:uiPriority w:val="99"/>
    <w:semiHidden/>
    <w:unhideWhenUsed/>
    <w:rsid w:val="006E64D4"/>
    <w:rPr>
      <w:sz w:val="16"/>
      <w:szCs w:val="16"/>
    </w:rPr>
  </w:style>
  <w:style w:type="paragraph" w:styleId="Textodecomentrio">
    <w:name w:val="annotation text"/>
    <w:basedOn w:val="Normal"/>
    <w:link w:val="TextodecomentrioChar"/>
    <w:uiPriority w:val="99"/>
    <w:semiHidden/>
    <w:unhideWhenUsed/>
    <w:rsid w:val="006E64D4"/>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6E64D4"/>
    <w:rPr>
      <w:lang w:eastAsia="en-US"/>
    </w:rPr>
  </w:style>
  <w:style w:type="paragraph" w:styleId="Assuntodocomentrio">
    <w:name w:val="annotation subject"/>
    <w:basedOn w:val="Textodecomentrio"/>
    <w:next w:val="Textodecomentrio"/>
    <w:link w:val="AssuntodocomentrioChar"/>
    <w:uiPriority w:val="99"/>
    <w:semiHidden/>
    <w:unhideWhenUsed/>
    <w:rsid w:val="006E64D4"/>
    <w:rPr>
      <w:b/>
      <w:bCs/>
    </w:rPr>
  </w:style>
  <w:style w:type="character" w:customStyle="1" w:styleId="AssuntodocomentrioChar">
    <w:name w:val="Assunto do comentário Char"/>
    <w:basedOn w:val="TextodecomentrioChar"/>
    <w:link w:val="Assuntodocomentrio"/>
    <w:uiPriority w:val="99"/>
    <w:semiHidden/>
    <w:rsid w:val="006E64D4"/>
    <w:rPr>
      <w:b/>
      <w:bCs/>
      <w:lang w:eastAsia="en-US"/>
    </w:rPr>
  </w:style>
  <w:style w:type="character" w:styleId="MenoPendente">
    <w:name w:val="Unresolved Mention"/>
    <w:basedOn w:val="Fontepargpadro"/>
    <w:uiPriority w:val="99"/>
    <w:semiHidden/>
    <w:unhideWhenUsed/>
    <w:rsid w:val="007307EF"/>
    <w:rPr>
      <w:color w:val="605E5C"/>
      <w:shd w:val="clear" w:color="auto" w:fill="E1DFDD"/>
    </w:rPr>
  </w:style>
  <w:style w:type="character" w:styleId="HiperlinkVisitado">
    <w:name w:val="FollowedHyperlink"/>
    <w:basedOn w:val="Fontepargpadro"/>
    <w:uiPriority w:val="99"/>
    <w:semiHidden/>
    <w:unhideWhenUsed/>
    <w:rsid w:val="00423E61"/>
    <w:rPr>
      <w:color w:val="954F72" w:themeColor="followedHyperlink"/>
      <w:u w:val="single"/>
    </w:rPr>
  </w:style>
  <w:style w:type="character" w:styleId="Forte">
    <w:name w:val="Strong"/>
    <w:basedOn w:val="Fontepargpadro"/>
    <w:uiPriority w:val="22"/>
    <w:qFormat/>
    <w:rsid w:val="00E07C4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355531">
      <w:bodyDiv w:val="1"/>
      <w:marLeft w:val="0"/>
      <w:marRight w:val="0"/>
      <w:marTop w:val="0"/>
      <w:marBottom w:val="0"/>
      <w:divBdr>
        <w:top w:val="none" w:sz="0" w:space="0" w:color="auto"/>
        <w:left w:val="none" w:sz="0" w:space="0" w:color="auto"/>
        <w:bottom w:val="none" w:sz="0" w:space="0" w:color="auto"/>
        <w:right w:val="none" w:sz="0" w:space="0" w:color="auto"/>
      </w:divBdr>
    </w:div>
    <w:div w:id="185871369">
      <w:bodyDiv w:val="1"/>
      <w:marLeft w:val="0"/>
      <w:marRight w:val="0"/>
      <w:marTop w:val="0"/>
      <w:marBottom w:val="0"/>
      <w:divBdr>
        <w:top w:val="none" w:sz="0" w:space="0" w:color="auto"/>
        <w:left w:val="none" w:sz="0" w:space="0" w:color="auto"/>
        <w:bottom w:val="none" w:sz="0" w:space="0" w:color="auto"/>
        <w:right w:val="none" w:sz="0" w:space="0" w:color="auto"/>
      </w:divBdr>
      <w:divsChild>
        <w:div w:id="1487168749">
          <w:marLeft w:val="0"/>
          <w:marRight w:val="0"/>
          <w:marTop w:val="0"/>
          <w:marBottom w:val="0"/>
          <w:divBdr>
            <w:top w:val="none" w:sz="0" w:space="0" w:color="auto"/>
            <w:left w:val="none" w:sz="0" w:space="0" w:color="auto"/>
            <w:bottom w:val="none" w:sz="0" w:space="0" w:color="auto"/>
            <w:right w:val="none" w:sz="0" w:space="0" w:color="auto"/>
          </w:divBdr>
          <w:divsChild>
            <w:div w:id="365299348">
              <w:marLeft w:val="0"/>
              <w:marRight w:val="0"/>
              <w:marTop w:val="0"/>
              <w:marBottom w:val="0"/>
              <w:divBdr>
                <w:top w:val="none" w:sz="0" w:space="0" w:color="auto"/>
                <w:left w:val="none" w:sz="0" w:space="0" w:color="auto"/>
                <w:bottom w:val="none" w:sz="0" w:space="0" w:color="auto"/>
                <w:right w:val="none" w:sz="0" w:space="0" w:color="auto"/>
              </w:divBdr>
              <w:divsChild>
                <w:div w:id="772440047">
                  <w:marLeft w:val="0"/>
                  <w:marRight w:val="0"/>
                  <w:marTop w:val="0"/>
                  <w:marBottom w:val="0"/>
                  <w:divBdr>
                    <w:top w:val="none" w:sz="0" w:space="0" w:color="auto"/>
                    <w:left w:val="none" w:sz="0" w:space="0" w:color="auto"/>
                    <w:bottom w:val="none" w:sz="0" w:space="0" w:color="auto"/>
                    <w:right w:val="none" w:sz="0" w:space="0" w:color="auto"/>
                  </w:divBdr>
                </w:div>
                <w:div w:id="93601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6353537">
      <w:bodyDiv w:val="1"/>
      <w:marLeft w:val="0"/>
      <w:marRight w:val="0"/>
      <w:marTop w:val="0"/>
      <w:marBottom w:val="0"/>
      <w:divBdr>
        <w:top w:val="none" w:sz="0" w:space="0" w:color="auto"/>
        <w:left w:val="none" w:sz="0" w:space="0" w:color="auto"/>
        <w:bottom w:val="none" w:sz="0" w:space="0" w:color="auto"/>
        <w:right w:val="none" w:sz="0" w:space="0" w:color="auto"/>
      </w:divBdr>
    </w:div>
    <w:div w:id="297806864">
      <w:bodyDiv w:val="1"/>
      <w:marLeft w:val="0"/>
      <w:marRight w:val="0"/>
      <w:marTop w:val="0"/>
      <w:marBottom w:val="0"/>
      <w:divBdr>
        <w:top w:val="none" w:sz="0" w:space="0" w:color="auto"/>
        <w:left w:val="none" w:sz="0" w:space="0" w:color="auto"/>
        <w:bottom w:val="none" w:sz="0" w:space="0" w:color="auto"/>
        <w:right w:val="none" w:sz="0" w:space="0" w:color="auto"/>
      </w:divBdr>
    </w:div>
    <w:div w:id="358894421">
      <w:bodyDiv w:val="1"/>
      <w:marLeft w:val="0"/>
      <w:marRight w:val="0"/>
      <w:marTop w:val="0"/>
      <w:marBottom w:val="0"/>
      <w:divBdr>
        <w:top w:val="none" w:sz="0" w:space="0" w:color="auto"/>
        <w:left w:val="none" w:sz="0" w:space="0" w:color="auto"/>
        <w:bottom w:val="none" w:sz="0" w:space="0" w:color="auto"/>
        <w:right w:val="none" w:sz="0" w:space="0" w:color="auto"/>
      </w:divBdr>
    </w:div>
    <w:div w:id="406198236">
      <w:bodyDiv w:val="1"/>
      <w:marLeft w:val="0"/>
      <w:marRight w:val="0"/>
      <w:marTop w:val="0"/>
      <w:marBottom w:val="0"/>
      <w:divBdr>
        <w:top w:val="none" w:sz="0" w:space="0" w:color="auto"/>
        <w:left w:val="none" w:sz="0" w:space="0" w:color="auto"/>
        <w:bottom w:val="none" w:sz="0" w:space="0" w:color="auto"/>
        <w:right w:val="none" w:sz="0" w:space="0" w:color="auto"/>
      </w:divBdr>
    </w:div>
    <w:div w:id="422605897">
      <w:bodyDiv w:val="1"/>
      <w:marLeft w:val="0"/>
      <w:marRight w:val="0"/>
      <w:marTop w:val="0"/>
      <w:marBottom w:val="0"/>
      <w:divBdr>
        <w:top w:val="none" w:sz="0" w:space="0" w:color="auto"/>
        <w:left w:val="none" w:sz="0" w:space="0" w:color="auto"/>
        <w:bottom w:val="none" w:sz="0" w:space="0" w:color="auto"/>
        <w:right w:val="none" w:sz="0" w:space="0" w:color="auto"/>
      </w:divBdr>
    </w:div>
    <w:div w:id="541333241">
      <w:bodyDiv w:val="1"/>
      <w:marLeft w:val="0"/>
      <w:marRight w:val="0"/>
      <w:marTop w:val="0"/>
      <w:marBottom w:val="0"/>
      <w:divBdr>
        <w:top w:val="none" w:sz="0" w:space="0" w:color="auto"/>
        <w:left w:val="none" w:sz="0" w:space="0" w:color="auto"/>
        <w:bottom w:val="none" w:sz="0" w:space="0" w:color="auto"/>
        <w:right w:val="none" w:sz="0" w:space="0" w:color="auto"/>
      </w:divBdr>
    </w:div>
    <w:div w:id="554238349">
      <w:bodyDiv w:val="1"/>
      <w:marLeft w:val="0"/>
      <w:marRight w:val="0"/>
      <w:marTop w:val="0"/>
      <w:marBottom w:val="0"/>
      <w:divBdr>
        <w:top w:val="none" w:sz="0" w:space="0" w:color="auto"/>
        <w:left w:val="none" w:sz="0" w:space="0" w:color="auto"/>
        <w:bottom w:val="none" w:sz="0" w:space="0" w:color="auto"/>
        <w:right w:val="none" w:sz="0" w:space="0" w:color="auto"/>
      </w:divBdr>
    </w:div>
    <w:div w:id="563956262">
      <w:bodyDiv w:val="1"/>
      <w:marLeft w:val="0"/>
      <w:marRight w:val="0"/>
      <w:marTop w:val="0"/>
      <w:marBottom w:val="0"/>
      <w:divBdr>
        <w:top w:val="none" w:sz="0" w:space="0" w:color="auto"/>
        <w:left w:val="none" w:sz="0" w:space="0" w:color="auto"/>
        <w:bottom w:val="none" w:sz="0" w:space="0" w:color="auto"/>
        <w:right w:val="none" w:sz="0" w:space="0" w:color="auto"/>
      </w:divBdr>
      <w:divsChild>
        <w:div w:id="1910378937">
          <w:marLeft w:val="0"/>
          <w:marRight w:val="0"/>
          <w:marTop w:val="0"/>
          <w:marBottom w:val="0"/>
          <w:divBdr>
            <w:top w:val="none" w:sz="0" w:space="0" w:color="auto"/>
            <w:left w:val="none" w:sz="0" w:space="0" w:color="auto"/>
            <w:bottom w:val="none" w:sz="0" w:space="0" w:color="auto"/>
            <w:right w:val="none" w:sz="0" w:space="0" w:color="auto"/>
          </w:divBdr>
        </w:div>
        <w:div w:id="1979874029">
          <w:marLeft w:val="0"/>
          <w:marRight w:val="0"/>
          <w:marTop w:val="0"/>
          <w:marBottom w:val="0"/>
          <w:divBdr>
            <w:top w:val="none" w:sz="0" w:space="0" w:color="auto"/>
            <w:left w:val="none" w:sz="0" w:space="0" w:color="auto"/>
            <w:bottom w:val="none" w:sz="0" w:space="0" w:color="auto"/>
            <w:right w:val="none" w:sz="0" w:space="0" w:color="auto"/>
          </w:divBdr>
        </w:div>
        <w:div w:id="290210960">
          <w:marLeft w:val="0"/>
          <w:marRight w:val="0"/>
          <w:marTop w:val="0"/>
          <w:marBottom w:val="0"/>
          <w:divBdr>
            <w:top w:val="none" w:sz="0" w:space="0" w:color="auto"/>
            <w:left w:val="none" w:sz="0" w:space="0" w:color="auto"/>
            <w:bottom w:val="none" w:sz="0" w:space="0" w:color="auto"/>
            <w:right w:val="none" w:sz="0" w:space="0" w:color="auto"/>
          </w:divBdr>
        </w:div>
        <w:div w:id="1700009113">
          <w:marLeft w:val="0"/>
          <w:marRight w:val="0"/>
          <w:marTop w:val="0"/>
          <w:marBottom w:val="0"/>
          <w:divBdr>
            <w:top w:val="none" w:sz="0" w:space="0" w:color="auto"/>
            <w:left w:val="none" w:sz="0" w:space="0" w:color="auto"/>
            <w:bottom w:val="none" w:sz="0" w:space="0" w:color="auto"/>
            <w:right w:val="none" w:sz="0" w:space="0" w:color="auto"/>
          </w:divBdr>
        </w:div>
        <w:div w:id="1164203042">
          <w:marLeft w:val="0"/>
          <w:marRight w:val="0"/>
          <w:marTop w:val="0"/>
          <w:marBottom w:val="0"/>
          <w:divBdr>
            <w:top w:val="none" w:sz="0" w:space="0" w:color="auto"/>
            <w:left w:val="none" w:sz="0" w:space="0" w:color="auto"/>
            <w:bottom w:val="none" w:sz="0" w:space="0" w:color="auto"/>
            <w:right w:val="none" w:sz="0" w:space="0" w:color="auto"/>
          </w:divBdr>
        </w:div>
        <w:div w:id="938877438">
          <w:marLeft w:val="0"/>
          <w:marRight w:val="0"/>
          <w:marTop w:val="0"/>
          <w:marBottom w:val="0"/>
          <w:divBdr>
            <w:top w:val="none" w:sz="0" w:space="0" w:color="auto"/>
            <w:left w:val="none" w:sz="0" w:space="0" w:color="auto"/>
            <w:bottom w:val="none" w:sz="0" w:space="0" w:color="auto"/>
            <w:right w:val="none" w:sz="0" w:space="0" w:color="auto"/>
          </w:divBdr>
        </w:div>
      </w:divsChild>
    </w:div>
    <w:div w:id="695083229">
      <w:bodyDiv w:val="1"/>
      <w:marLeft w:val="0"/>
      <w:marRight w:val="0"/>
      <w:marTop w:val="0"/>
      <w:marBottom w:val="0"/>
      <w:divBdr>
        <w:top w:val="none" w:sz="0" w:space="0" w:color="auto"/>
        <w:left w:val="none" w:sz="0" w:space="0" w:color="auto"/>
        <w:bottom w:val="none" w:sz="0" w:space="0" w:color="auto"/>
        <w:right w:val="none" w:sz="0" w:space="0" w:color="auto"/>
      </w:divBdr>
    </w:div>
    <w:div w:id="710766654">
      <w:bodyDiv w:val="1"/>
      <w:marLeft w:val="0"/>
      <w:marRight w:val="0"/>
      <w:marTop w:val="0"/>
      <w:marBottom w:val="0"/>
      <w:divBdr>
        <w:top w:val="none" w:sz="0" w:space="0" w:color="auto"/>
        <w:left w:val="none" w:sz="0" w:space="0" w:color="auto"/>
        <w:bottom w:val="none" w:sz="0" w:space="0" w:color="auto"/>
        <w:right w:val="none" w:sz="0" w:space="0" w:color="auto"/>
      </w:divBdr>
    </w:div>
    <w:div w:id="719944290">
      <w:bodyDiv w:val="1"/>
      <w:marLeft w:val="0"/>
      <w:marRight w:val="0"/>
      <w:marTop w:val="0"/>
      <w:marBottom w:val="0"/>
      <w:divBdr>
        <w:top w:val="none" w:sz="0" w:space="0" w:color="auto"/>
        <w:left w:val="none" w:sz="0" w:space="0" w:color="auto"/>
        <w:bottom w:val="none" w:sz="0" w:space="0" w:color="auto"/>
        <w:right w:val="none" w:sz="0" w:space="0" w:color="auto"/>
      </w:divBdr>
    </w:div>
    <w:div w:id="755253162">
      <w:bodyDiv w:val="1"/>
      <w:marLeft w:val="0"/>
      <w:marRight w:val="0"/>
      <w:marTop w:val="0"/>
      <w:marBottom w:val="0"/>
      <w:divBdr>
        <w:top w:val="none" w:sz="0" w:space="0" w:color="auto"/>
        <w:left w:val="none" w:sz="0" w:space="0" w:color="auto"/>
        <w:bottom w:val="none" w:sz="0" w:space="0" w:color="auto"/>
        <w:right w:val="none" w:sz="0" w:space="0" w:color="auto"/>
      </w:divBdr>
    </w:div>
    <w:div w:id="772015853">
      <w:bodyDiv w:val="1"/>
      <w:marLeft w:val="0"/>
      <w:marRight w:val="0"/>
      <w:marTop w:val="0"/>
      <w:marBottom w:val="0"/>
      <w:divBdr>
        <w:top w:val="none" w:sz="0" w:space="0" w:color="auto"/>
        <w:left w:val="none" w:sz="0" w:space="0" w:color="auto"/>
        <w:bottom w:val="none" w:sz="0" w:space="0" w:color="auto"/>
        <w:right w:val="none" w:sz="0" w:space="0" w:color="auto"/>
      </w:divBdr>
      <w:divsChild>
        <w:div w:id="511144713">
          <w:marLeft w:val="0"/>
          <w:marRight w:val="0"/>
          <w:marTop w:val="0"/>
          <w:marBottom w:val="0"/>
          <w:divBdr>
            <w:top w:val="none" w:sz="0" w:space="0" w:color="auto"/>
            <w:left w:val="none" w:sz="0" w:space="0" w:color="auto"/>
            <w:bottom w:val="none" w:sz="0" w:space="0" w:color="auto"/>
            <w:right w:val="none" w:sz="0" w:space="0" w:color="auto"/>
          </w:divBdr>
        </w:div>
        <w:div w:id="1291784159">
          <w:marLeft w:val="0"/>
          <w:marRight w:val="0"/>
          <w:marTop w:val="0"/>
          <w:marBottom w:val="0"/>
          <w:divBdr>
            <w:top w:val="none" w:sz="0" w:space="0" w:color="auto"/>
            <w:left w:val="none" w:sz="0" w:space="0" w:color="auto"/>
            <w:bottom w:val="none" w:sz="0" w:space="0" w:color="auto"/>
            <w:right w:val="none" w:sz="0" w:space="0" w:color="auto"/>
          </w:divBdr>
        </w:div>
        <w:div w:id="1513883359">
          <w:marLeft w:val="0"/>
          <w:marRight w:val="0"/>
          <w:marTop w:val="0"/>
          <w:marBottom w:val="0"/>
          <w:divBdr>
            <w:top w:val="none" w:sz="0" w:space="0" w:color="auto"/>
            <w:left w:val="none" w:sz="0" w:space="0" w:color="auto"/>
            <w:bottom w:val="none" w:sz="0" w:space="0" w:color="auto"/>
            <w:right w:val="none" w:sz="0" w:space="0" w:color="auto"/>
          </w:divBdr>
        </w:div>
      </w:divsChild>
    </w:div>
    <w:div w:id="812914490">
      <w:bodyDiv w:val="1"/>
      <w:marLeft w:val="0"/>
      <w:marRight w:val="0"/>
      <w:marTop w:val="0"/>
      <w:marBottom w:val="0"/>
      <w:divBdr>
        <w:top w:val="none" w:sz="0" w:space="0" w:color="auto"/>
        <w:left w:val="none" w:sz="0" w:space="0" w:color="auto"/>
        <w:bottom w:val="none" w:sz="0" w:space="0" w:color="auto"/>
        <w:right w:val="none" w:sz="0" w:space="0" w:color="auto"/>
      </w:divBdr>
    </w:div>
    <w:div w:id="1267078690">
      <w:bodyDiv w:val="1"/>
      <w:marLeft w:val="0"/>
      <w:marRight w:val="0"/>
      <w:marTop w:val="0"/>
      <w:marBottom w:val="0"/>
      <w:divBdr>
        <w:top w:val="none" w:sz="0" w:space="0" w:color="auto"/>
        <w:left w:val="none" w:sz="0" w:space="0" w:color="auto"/>
        <w:bottom w:val="none" w:sz="0" w:space="0" w:color="auto"/>
        <w:right w:val="none" w:sz="0" w:space="0" w:color="auto"/>
      </w:divBdr>
    </w:div>
    <w:div w:id="1370186372">
      <w:bodyDiv w:val="1"/>
      <w:marLeft w:val="0"/>
      <w:marRight w:val="0"/>
      <w:marTop w:val="0"/>
      <w:marBottom w:val="0"/>
      <w:divBdr>
        <w:top w:val="none" w:sz="0" w:space="0" w:color="auto"/>
        <w:left w:val="none" w:sz="0" w:space="0" w:color="auto"/>
        <w:bottom w:val="none" w:sz="0" w:space="0" w:color="auto"/>
        <w:right w:val="none" w:sz="0" w:space="0" w:color="auto"/>
      </w:divBdr>
    </w:div>
    <w:div w:id="1386220654">
      <w:bodyDiv w:val="1"/>
      <w:marLeft w:val="0"/>
      <w:marRight w:val="0"/>
      <w:marTop w:val="0"/>
      <w:marBottom w:val="0"/>
      <w:divBdr>
        <w:top w:val="none" w:sz="0" w:space="0" w:color="auto"/>
        <w:left w:val="none" w:sz="0" w:space="0" w:color="auto"/>
        <w:bottom w:val="none" w:sz="0" w:space="0" w:color="auto"/>
        <w:right w:val="none" w:sz="0" w:space="0" w:color="auto"/>
      </w:divBdr>
    </w:div>
    <w:div w:id="1516339107">
      <w:bodyDiv w:val="1"/>
      <w:marLeft w:val="0"/>
      <w:marRight w:val="0"/>
      <w:marTop w:val="0"/>
      <w:marBottom w:val="0"/>
      <w:divBdr>
        <w:top w:val="none" w:sz="0" w:space="0" w:color="auto"/>
        <w:left w:val="none" w:sz="0" w:space="0" w:color="auto"/>
        <w:bottom w:val="none" w:sz="0" w:space="0" w:color="auto"/>
        <w:right w:val="none" w:sz="0" w:space="0" w:color="auto"/>
      </w:divBdr>
    </w:div>
    <w:div w:id="1772503242">
      <w:bodyDiv w:val="1"/>
      <w:marLeft w:val="0"/>
      <w:marRight w:val="0"/>
      <w:marTop w:val="0"/>
      <w:marBottom w:val="0"/>
      <w:divBdr>
        <w:top w:val="none" w:sz="0" w:space="0" w:color="auto"/>
        <w:left w:val="none" w:sz="0" w:space="0" w:color="auto"/>
        <w:bottom w:val="none" w:sz="0" w:space="0" w:color="auto"/>
        <w:right w:val="none" w:sz="0" w:space="0" w:color="auto"/>
      </w:divBdr>
    </w:div>
    <w:div w:id="2019573892">
      <w:bodyDiv w:val="1"/>
      <w:marLeft w:val="0"/>
      <w:marRight w:val="0"/>
      <w:marTop w:val="0"/>
      <w:marBottom w:val="0"/>
      <w:divBdr>
        <w:top w:val="none" w:sz="0" w:space="0" w:color="auto"/>
        <w:left w:val="none" w:sz="0" w:space="0" w:color="auto"/>
        <w:bottom w:val="none" w:sz="0" w:space="0" w:color="auto"/>
        <w:right w:val="none" w:sz="0" w:space="0" w:color="auto"/>
      </w:divBdr>
    </w:div>
    <w:div w:id="2057972558">
      <w:bodyDiv w:val="1"/>
      <w:marLeft w:val="0"/>
      <w:marRight w:val="0"/>
      <w:marTop w:val="0"/>
      <w:marBottom w:val="0"/>
      <w:divBdr>
        <w:top w:val="none" w:sz="0" w:space="0" w:color="auto"/>
        <w:left w:val="none" w:sz="0" w:space="0" w:color="auto"/>
        <w:bottom w:val="none" w:sz="0" w:space="0" w:color="auto"/>
        <w:right w:val="none" w:sz="0" w:space="0" w:color="auto"/>
      </w:divBdr>
    </w:div>
    <w:div w:id="2083525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jatai.go.gov.br"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www.planalto.gov.br/ccivil_03/_ato2019-2022/2021/lei/l14133.htm" TargetMode="Externa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hyperlink" Target="mailto:engenharia.obras@jatai.go.gov.br"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528B57-B1FA-420D-B055-6D251697F9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893</TotalTime>
  <Pages>53</Pages>
  <Words>13280</Words>
  <Characters>71715</Characters>
  <Application>Microsoft Office Word</Application>
  <DocSecurity>0</DocSecurity>
  <Lines>597</Lines>
  <Paragraphs>169</Paragraphs>
  <ScaleCrop>false</ScaleCrop>
  <HeadingPairs>
    <vt:vector size="2" baseType="variant">
      <vt:variant>
        <vt:lpstr>Título</vt:lpstr>
      </vt:variant>
      <vt:variant>
        <vt:i4>1</vt:i4>
      </vt:variant>
    </vt:vector>
  </HeadingPairs>
  <TitlesOfParts>
    <vt:vector size="1" baseType="lpstr">
      <vt:lpstr/>
    </vt:vector>
  </TitlesOfParts>
  <Company>M$</Company>
  <LinksUpToDate>false</LinksUpToDate>
  <CharactersWithSpaces>84826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Usuário do Windows</dc:creator>
  <cp:lastModifiedBy>ISABELLA MELO VERNE DE ABREU</cp:lastModifiedBy>
  <cp:revision>67</cp:revision>
  <cp:lastPrinted>2026-03-16T18:16:00Z</cp:lastPrinted>
  <dcterms:created xsi:type="dcterms:W3CDTF">2026-03-10T16:35:00Z</dcterms:created>
  <dcterms:modified xsi:type="dcterms:W3CDTF">2026-04-23T18:02:00Z</dcterms:modified>
</cp:coreProperties>
</file>